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4F8E" w14:textId="77777777" w:rsidR="00E655B7" w:rsidRPr="00363540" w:rsidRDefault="00E655B7" w:rsidP="00E655B7">
      <w:pPr>
        <w:pStyle w:val="Pa4"/>
        <w:rPr>
          <w:rFonts w:ascii="Arial" w:hAnsi="Arial" w:cs="Arial"/>
          <w:color w:val="221E1F"/>
          <w:sz w:val="22"/>
          <w:szCs w:val="22"/>
        </w:rPr>
      </w:pPr>
      <w:r w:rsidRPr="00363540">
        <w:rPr>
          <w:rFonts w:ascii="Arial" w:hAnsi="Arial" w:cs="Arial"/>
          <w:color w:val="221E1F"/>
          <w:sz w:val="22"/>
          <w:szCs w:val="22"/>
        </w:rPr>
        <w:t xml:space="preserve">The Home Performance with ENERGY STAR Program is proud to announce its participation in the 2016 ENERGY STAR Awards. The ENERGY STAR Awards honor organizations that have made outstanding contributions to protecting the environment through energy efficiency. The Home Performance with ENERGY STAR Program is proud to recognize winners’ contributions to the home performance industry. These awards are presented to participating contractors who demonstrate innovative business practices that make them leaders among their peers. The award winners take on challenges and apply unique approaches to realize notable success in their local Home Performance with ENERGY STAR markets. They exhibit outstanding professionalism, build strong customer relationships, and apply building science solutions to improve homes. </w:t>
      </w:r>
    </w:p>
    <w:p w14:paraId="2A11A766" w14:textId="7777777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In 2013 and 2014, the US Department of Energy (DOE) honored eight participating contractors for their outstanding achievements and contributions to the Program with the Housing Innovation Award for Home Performance with ENERGY STAR. That award is being renamed to the Home Performance with ENERGY STAR Contractor of the Year Award and more strongly integrated with the ENERGY STAR Partner of the Year Awards. </w:t>
      </w:r>
      <w:hyperlink r:id="rId12" w:history="1">
        <w:r w:rsidRPr="00363540">
          <w:rPr>
            <w:rStyle w:val="Hyperlink"/>
            <w:rFonts w:ascii="Arial" w:hAnsi="Arial" w:cs="Arial"/>
            <w:sz w:val="22"/>
            <w:szCs w:val="22"/>
          </w:rPr>
          <w:t>Go online</w:t>
        </w:r>
      </w:hyperlink>
      <w:r w:rsidRPr="00363540">
        <w:rPr>
          <w:rStyle w:val="A3"/>
          <w:rFonts w:ascii="Arial" w:hAnsi="Arial" w:cs="Arial"/>
          <w:sz w:val="22"/>
          <w:szCs w:val="22"/>
        </w:rPr>
        <w:t xml:space="preserve"> </w:t>
      </w:r>
      <w:r w:rsidRPr="00363540">
        <w:rPr>
          <w:rFonts w:ascii="Arial" w:hAnsi="Arial" w:cs="Arial"/>
          <w:color w:val="221E1F"/>
          <w:sz w:val="22"/>
          <w:szCs w:val="22"/>
        </w:rPr>
        <w:t xml:space="preserve">to read about the winners’ accomplishments. </w:t>
      </w:r>
    </w:p>
    <w:p w14:paraId="11419906" w14:textId="77777777" w:rsidR="00363540" w:rsidRDefault="00363540" w:rsidP="00363540">
      <w:pPr>
        <w:spacing w:after="80"/>
        <w:rPr>
          <w:rFonts w:ascii="Arial Narrow" w:hAnsi="Arial Narrow"/>
          <w:b/>
          <w:color w:val="20BBED"/>
          <w:sz w:val="28"/>
          <w:szCs w:val="28"/>
        </w:rPr>
      </w:pPr>
    </w:p>
    <w:p w14:paraId="1C982751" w14:textId="14290161" w:rsidR="00363540" w:rsidRPr="00276B41" w:rsidRDefault="00363540" w:rsidP="00363540">
      <w:pPr>
        <w:spacing w:after="80"/>
        <w:rPr>
          <w:rFonts w:ascii="Arial Narrow" w:hAnsi="Arial Narrow"/>
          <w:b/>
          <w:color w:val="20BBED"/>
          <w:sz w:val="28"/>
          <w:szCs w:val="28"/>
        </w:rPr>
      </w:pPr>
      <w:r>
        <w:rPr>
          <w:rFonts w:ascii="Arial Narrow" w:hAnsi="Arial Narrow"/>
          <w:b/>
          <w:color w:val="20BBED"/>
          <w:sz w:val="28"/>
          <w:szCs w:val="28"/>
        </w:rPr>
        <w:t>Award Winner Recognition</w:t>
      </w:r>
    </w:p>
    <w:p w14:paraId="461F537D" w14:textId="7777777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Winners will be invited to attend the 2016 ENERGY STAR Awards in Washington, D.C. Winners will also be recognized at a major home performance industry event in front of their peers and industry-specific networking and educational sessions. Winners’ accomplishments will be featured in: </w:t>
      </w:r>
    </w:p>
    <w:p w14:paraId="3AD2CB0D" w14:textId="5B2FA842" w:rsidR="00E655B7" w:rsidRPr="00363540" w:rsidRDefault="00E655B7" w:rsidP="00363540">
      <w:pPr>
        <w:pStyle w:val="Default"/>
        <w:numPr>
          <w:ilvl w:val="0"/>
          <w:numId w:val="17"/>
        </w:numPr>
        <w:spacing w:before="80" w:line="201" w:lineRule="atLeast"/>
        <w:rPr>
          <w:rFonts w:ascii="Arial" w:hAnsi="Arial" w:cs="Arial"/>
          <w:color w:val="221E1F"/>
          <w:sz w:val="22"/>
          <w:szCs w:val="22"/>
        </w:rPr>
      </w:pPr>
      <w:r w:rsidRPr="00363540">
        <w:rPr>
          <w:rFonts w:ascii="Arial" w:hAnsi="Arial" w:cs="Arial"/>
          <w:color w:val="221E1F"/>
          <w:sz w:val="22"/>
          <w:szCs w:val="22"/>
        </w:rPr>
        <w:t xml:space="preserve">National press and journal articles </w:t>
      </w:r>
    </w:p>
    <w:p w14:paraId="43C48258" w14:textId="1E6E83BF" w:rsidR="00E655B7" w:rsidRPr="00363540" w:rsidRDefault="00E655B7" w:rsidP="00363540">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DOE and Home Performance with ENERGY STAR websites </w:t>
      </w:r>
    </w:p>
    <w:p w14:paraId="64C954E4" w14:textId="10C0EA04" w:rsidR="00E655B7" w:rsidRPr="00363540" w:rsidRDefault="00E655B7" w:rsidP="00363540">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Home Performance with ENERGY STAR quarterly e-newsletter </w:t>
      </w:r>
    </w:p>
    <w:p w14:paraId="1ACA9063" w14:textId="53DE54B3" w:rsidR="00E655B7" w:rsidRPr="00363540" w:rsidRDefault="00E655B7" w:rsidP="00363540">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National workshops and webinars throughout 2016 </w:t>
      </w:r>
    </w:p>
    <w:p w14:paraId="150A3F7C" w14:textId="77777777" w:rsidR="00846FEF" w:rsidRDefault="00846FEF" w:rsidP="00846FEF">
      <w:pPr>
        <w:spacing w:after="80"/>
        <w:rPr>
          <w:rFonts w:ascii="Arial Narrow" w:hAnsi="Arial Narrow"/>
          <w:b/>
          <w:color w:val="20BBED"/>
          <w:sz w:val="28"/>
          <w:szCs w:val="28"/>
        </w:rPr>
      </w:pPr>
    </w:p>
    <w:p w14:paraId="7EE9CC62" w14:textId="32C4CDF2" w:rsidR="00846FEF" w:rsidRPr="00276B41" w:rsidRDefault="00846FEF" w:rsidP="00846FEF">
      <w:pPr>
        <w:spacing w:after="80"/>
        <w:rPr>
          <w:rFonts w:ascii="Arial Narrow" w:hAnsi="Arial Narrow"/>
          <w:b/>
          <w:color w:val="20BBED"/>
          <w:sz w:val="28"/>
          <w:szCs w:val="28"/>
        </w:rPr>
      </w:pPr>
      <w:r>
        <w:rPr>
          <w:rFonts w:ascii="Arial Narrow" w:hAnsi="Arial Narrow"/>
          <w:b/>
          <w:color w:val="20BBED"/>
          <w:sz w:val="28"/>
          <w:szCs w:val="28"/>
        </w:rPr>
        <w:t>Eligibility Requirements</w:t>
      </w:r>
    </w:p>
    <w:p w14:paraId="12A9B4E0" w14:textId="7777777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DOE will present Home Performance with ENERGY STAR Contractor of the Year Awards to Home Performance with ENERGY STAR participating contractors who demonstrate significant innovations in advancing the market for home performance. Applicants must be in good standing with their local Sponsors and adhere to program guidelines as set forth by the local Sponsor and the national Program. </w:t>
      </w:r>
    </w:p>
    <w:p w14:paraId="414506E2" w14:textId="77777777" w:rsidR="00846FEF" w:rsidRDefault="00846FEF" w:rsidP="00846FEF">
      <w:pPr>
        <w:spacing w:after="80"/>
        <w:rPr>
          <w:rFonts w:ascii="Arial Narrow" w:hAnsi="Arial Narrow"/>
          <w:b/>
          <w:color w:val="20BBED"/>
          <w:sz w:val="28"/>
          <w:szCs w:val="28"/>
        </w:rPr>
      </w:pPr>
    </w:p>
    <w:p w14:paraId="5E8F79EB" w14:textId="1B60044A" w:rsidR="00846FEF" w:rsidRPr="00276B41" w:rsidRDefault="00846FEF" w:rsidP="00846FEF">
      <w:pPr>
        <w:spacing w:after="80"/>
        <w:rPr>
          <w:rFonts w:ascii="Arial Narrow" w:hAnsi="Arial Narrow"/>
          <w:b/>
          <w:color w:val="20BBED"/>
          <w:sz w:val="28"/>
          <w:szCs w:val="28"/>
        </w:rPr>
      </w:pPr>
      <w:r>
        <w:rPr>
          <w:rFonts w:ascii="Arial Narrow" w:hAnsi="Arial Narrow"/>
          <w:b/>
          <w:color w:val="20BBED"/>
          <w:sz w:val="28"/>
          <w:szCs w:val="28"/>
        </w:rPr>
        <w:t>Award Criteria</w:t>
      </w:r>
    </w:p>
    <w:p w14:paraId="1A415650" w14:textId="7777777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Participating contractors will be evaluated based on the following criteria. Participating contractors who are exemplary in more than one area will be viewed as stronger candidates for the Home Performance with ENERGY STAR Contractor of the Year Award. </w:t>
      </w:r>
    </w:p>
    <w:p w14:paraId="5798FAAD" w14:textId="77777777" w:rsidR="00E655B7" w:rsidRPr="00846FEF" w:rsidRDefault="00E655B7" w:rsidP="00E655B7">
      <w:pPr>
        <w:pStyle w:val="Pa9"/>
        <w:spacing w:before="180"/>
        <w:rPr>
          <w:rFonts w:ascii="Arial" w:hAnsi="Arial" w:cs="Arial"/>
          <w:b/>
          <w:color w:val="221E1F"/>
          <w:sz w:val="22"/>
          <w:szCs w:val="22"/>
        </w:rPr>
      </w:pPr>
      <w:r w:rsidRPr="00846FEF">
        <w:rPr>
          <w:rStyle w:val="A3"/>
          <w:rFonts w:ascii="Arial" w:hAnsi="Arial" w:cs="Arial"/>
          <w:b/>
          <w:color w:val="221E1F"/>
          <w:sz w:val="22"/>
          <w:szCs w:val="22"/>
          <w:u w:val="none"/>
        </w:rPr>
        <w:t xml:space="preserve">Customer Relations </w:t>
      </w:r>
    </w:p>
    <w:p w14:paraId="22D5A0DB" w14:textId="7777777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demonstrate an effective, systematic approach to building strong customer relationships including established channels for customer feedback, consistently high customer ratings, and responsiveness to customer concerns. Participating contractors with strong customer relations are able to anticipate and proactively manage customer needs. </w:t>
      </w:r>
    </w:p>
    <w:p w14:paraId="7888BB82" w14:textId="77777777" w:rsidR="00E655B7" w:rsidRPr="00363540" w:rsidRDefault="00E655B7" w:rsidP="00E655B7">
      <w:pPr>
        <w:pStyle w:val="Pa5"/>
        <w:spacing w:before="80"/>
        <w:rPr>
          <w:rFonts w:ascii="Arial" w:hAnsi="Arial" w:cs="Arial"/>
          <w:i/>
          <w:color w:val="221E1F"/>
          <w:sz w:val="22"/>
          <w:szCs w:val="22"/>
        </w:rPr>
      </w:pPr>
      <w:r w:rsidRPr="00363540">
        <w:rPr>
          <w:rFonts w:ascii="Arial" w:hAnsi="Arial" w:cs="Arial"/>
          <w:i/>
          <w:color w:val="221E1F"/>
          <w:sz w:val="22"/>
          <w:szCs w:val="22"/>
        </w:rPr>
        <w:lastRenderedPageBreak/>
        <w:t xml:space="preserve">Examples of relevant metrics and supporting documents: referral rates, reduction in response time, number of customers, testimonials, excellent quality assurance results, high customer ratings, etc. </w:t>
      </w:r>
    </w:p>
    <w:p w14:paraId="308E7525" w14:textId="77777777" w:rsidR="00E655B7" w:rsidRPr="00846FEF" w:rsidRDefault="00E655B7" w:rsidP="00E655B7">
      <w:pPr>
        <w:pStyle w:val="Pa9"/>
        <w:spacing w:before="180"/>
        <w:rPr>
          <w:rFonts w:ascii="Arial" w:hAnsi="Arial" w:cs="Arial"/>
          <w:color w:val="221E1F"/>
          <w:sz w:val="22"/>
          <w:szCs w:val="22"/>
        </w:rPr>
      </w:pPr>
      <w:r w:rsidRPr="00846FEF">
        <w:rPr>
          <w:rStyle w:val="A3"/>
          <w:rFonts w:ascii="Arial" w:hAnsi="Arial" w:cs="Arial"/>
          <w:b/>
          <w:color w:val="221E1F"/>
          <w:sz w:val="22"/>
          <w:szCs w:val="22"/>
          <w:u w:val="none"/>
        </w:rPr>
        <w:t>High Energy Savings</w:t>
      </w:r>
      <w:r w:rsidRPr="00846FEF">
        <w:rPr>
          <w:rFonts w:ascii="Arial" w:hAnsi="Arial" w:cs="Arial"/>
        </w:rPr>
        <w:t xml:space="preserve"> </w:t>
      </w:r>
    </w:p>
    <w:p w14:paraId="6430DD4A" w14:textId="77777777"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Applicants consistently achieve verified high energy savings for Home Performance with ENERGY STAR projects and are able to demonstrate replicable and innovative approaches to achieve savings.  Applications should include savings measurement &amp; verification methodologies (may be obtained from Sponsor).</w:t>
      </w:r>
    </w:p>
    <w:p w14:paraId="41A63959" w14:textId="77777777" w:rsidR="00E655B7" w:rsidRPr="00363540" w:rsidRDefault="00E655B7" w:rsidP="00E655B7">
      <w:pPr>
        <w:spacing w:before="80"/>
        <w:rPr>
          <w:rFonts w:ascii="Arial" w:hAnsi="Arial" w:cs="Arial"/>
          <w:i/>
          <w:color w:val="221E1F"/>
        </w:rPr>
      </w:pPr>
      <w:r w:rsidRPr="00363540">
        <w:rPr>
          <w:rFonts w:ascii="Arial" w:hAnsi="Arial" w:cs="Arial"/>
          <w:i/>
          <w:color w:val="221E1F"/>
        </w:rPr>
        <w:t xml:space="preserve">Examples of relevant metrics and supporting documents: Verified energy savings could be determined based on measurement of actual pre/post energy consumption data or verified through commonly accepted EM&amp;V practices </w:t>
      </w:r>
    </w:p>
    <w:p w14:paraId="20F2E087" w14:textId="77777777" w:rsidR="00E655B7" w:rsidRPr="00846FEF" w:rsidRDefault="00E655B7" w:rsidP="00E655B7">
      <w:pPr>
        <w:widowControl w:val="0"/>
        <w:autoSpaceDE w:val="0"/>
        <w:autoSpaceDN w:val="0"/>
        <w:adjustRightInd w:val="0"/>
        <w:spacing w:before="80" w:after="0" w:line="201" w:lineRule="atLeast"/>
        <w:rPr>
          <w:rFonts w:ascii="Arial" w:hAnsi="Arial" w:cs="Arial"/>
          <w:b/>
          <w:color w:val="221E1F"/>
        </w:rPr>
      </w:pPr>
      <w:r w:rsidRPr="00846FEF">
        <w:rPr>
          <w:rFonts w:ascii="Arial" w:hAnsi="Arial" w:cs="Arial"/>
          <w:b/>
          <w:color w:val="221E1F"/>
        </w:rPr>
        <w:t>Industry Leadership</w:t>
      </w:r>
    </w:p>
    <w:p w14:paraId="209C62AD" w14:textId="7777777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Applicants provide evidence of leadership in their market by showcasing efforts to engage in local and national policy and/or regulatory initiatives, training and mentoring, industry trade groups and continuing education. </w:t>
      </w:r>
    </w:p>
    <w:p w14:paraId="2A825334" w14:textId="77777777" w:rsidR="00E655B7" w:rsidRPr="00363540" w:rsidRDefault="00E655B7" w:rsidP="00E655B7">
      <w:pPr>
        <w:widowControl w:val="0"/>
        <w:autoSpaceDE w:val="0"/>
        <w:autoSpaceDN w:val="0"/>
        <w:adjustRightInd w:val="0"/>
        <w:spacing w:before="80" w:after="0" w:line="201" w:lineRule="atLeast"/>
        <w:rPr>
          <w:rFonts w:ascii="Arial" w:hAnsi="Arial" w:cs="Arial"/>
          <w:i/>
          <w:color w:val="221E1F"/>
        </w:rPr>
      </w:pPr>
      <w:r w:rsidRPr="00363540">
        <w:rPr>
          <w:rFonts w:ascii="Arial" w:hAnsi="Arial" w:cs="Arial"/>
          <w:i/>
          <w:color w:val="221E1F"/>
        </w:rPr>
        <w:t>Examples of relevant metrics and supporting documents: mentoring programs, training opportunities, student participation, articles and papers, industry advocacy, etc.</w:t>
      </w:r>
    </w:p>
    <w:p w14:paraId="64BEA8E3" w14:textId="77777777" w:rsidR="00E655B7" w:rsidRPr="00846FEF" w:rsidRDefault="00E655B7" w:rsidP="00E655B7">
      <w:pPr>
        <w:widowControl w:val="0"/>
        <w:autoSpaceDE w:val="0"/>
        <w:autoSpaceDN w:val="0"/>
        <w:adjustRightInd w:val="0"/>
        <w:spacing w:before="180" w:after="0" w:line="201" w:lineRule="atLeast"/>
        <w:rPr>
          <w:rFonts w:ascii="Arial" w:hAnsi="Arial" w:cs="Arial"/>
          <w:b/>
          <w:color w:val="221E1F"/>
        </w:rPr>
      </w:pPr>
      <w:r w:rsidRPr="00846FEF">
        <w:rPr>
          <w:rFonts w:ascii="Arial" w:hAnsi="Arial" w:cs="Arial"/>
          <w:b/>
          <w:color w:val="221E1F"/>
        </w:rPr>
        <w:t xml:space="preserve">Sales and Marketing </w:t>
      </w:r>
    </w:p>
    <w:p w14:paraId="0161F2BF" w14:textId="7777777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Applicants provide evidence for innovative approaches to marketing Home Performance with ENERGY STAR services and demonstrate success by connecting marketing activities to sales. Applicants may also consider highlighting unique partnerships, community events, marketing campaigns, or uniquely efficient or effective approaches to the sales process. </w:t>
      </w:r>
    </w:p>
    <w:p w14:paraId="25AA3A8B" w14:textId="77777777" w:rsidR="00E655B7" w:rsidRPr="00363540" w:rsidRDefault="00E655B7" w:rsidP="00E655B7">
      <w:pPr>
        <w:widowControl w:val="0"/>
        <w:autoSpaceDE w:val="0"/>
        <w:autoSpaceDN w:val="0"/>
        <w:adjustRightInd w:val="0"/>
        <w:spacing w:before="80" w:after="0" w:line="201" w:lineRule="atLeast"/>
        <w:rPr>
          <w:rFonts w:ascii="Arial" w:hAnsi="Arial" w:cs="Arial"/>
          <w:i/>
          <w:color w:val="221E1F"/>
        </w:rPr>
      </w:pPr>
      <w:r w:rsidRPr="00363540">
        <w:rPr>
          <w:rFonts w:ascii="Arial" w:hAnsi="Arial" w:cs="Arial"/>
          <w:i/>
          <w:color w:val="221E1F"/>
        </w:rPr>
        <w:t xml:space="preserve">Examples of relevant metrics and supporting documents: marketing dollars per job or audit, number of potential customers reached, website statistics, marketing materials (brochures, flyers, graphics), systematic lead qualification procedure, testimonials, high conversion rate (assessment to completed project), etc. </w:t>
      </w:r>
    </w:p>
    <w:p w14:paraId="543E45C5" w14:textId="77777777" w:rsidR="00846FEF" w:rsidRDefault="00846FEF" w:rsidP="00846FEF">
      <w:pPr>
        <w:spacing w:after="80"/>
        <w:rPr>
          <w:rFonts w:ascii="Arial Narrow" w:hAnsi="Arial Narrow"/>
          <w:b/>
          <w:color w:val="20BBED"/>
          <w:sz w:val="28"/>
          <w:szCs w:val="28"/>
        </w:rPr>
      </w:pPr>
    </w:p>
    <w:p w14:paraId="5F2C59FA" w14:textId="4384AF1A" w:rsidR="00846FEF" w:rsidRPr="00276B41" w:rsidRDefault="00846FEF" w:rsidP="00846FEF">
      <w:pPr>
        <w:spacing w:after="80"/>
        <w:rPr>
          <w:rFonts w:ascii="Arial Narrow" w:hAnsi="Arial Narrow"/>
          <w:b/>
          <w:color w:val="20BBED"/>
          <w:sz w:val="28"/>
          <w:szCs w:val="28"/>
        </w:rPr>
      </w:pPr>
      <w:r>
        <w:rPr>
          <w:rFonts w:ascii="Arial Narrow" w:hAnsi="Arial Narrow"/>
          <w:b/>
          <w:color w:val="20BBED"/>
          <w:sz w:val="28"/>
          <w:szCs w:val="28"/>
        </w:rPr>
        <w:t>Application</w:t>
      </w:r>
    </w:p>
    <w:p w14:paraId="76C9B848" w14:textId="7777777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b/>
          <w:color w:val="221E1F"/>
        </w:rPr>
        <w:t xml:space="preserve">Applications that include supporting data and materials will be considered stronger than those without.  </w:t>
      </w:r>
      <w:r w:rsidRPr="00363540">
        <w:rPr>
          <w:rFonts w:ascii="Arial" w:hAnsi="Arial" w:cs="Arial"/>
          <w:color w:val="221E1F"/>
        </w:rPr>
        <w:t xml:space="preserve">Participating contractors are encouraged to obtain a letter of recommendation from their Home Performance with ENERGY STAR Sponsor to support their application; however, it is not required. </w:t>
      </w:r>
    </w:p>
    <w:p w14:paraId="33AF99C8" w14:textId="7777777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DOE is specifically interested in learning how successful participating contractors distinguish themselves from other companies. We offer the following defining characteristics as guideposts for ideas of what might distinguish one applicant from another. We encourage applicants to include information about these characteristics as they see relevant to the specific application questions.</w:t>
      </w:r>
    </w:p>
    <w:p w14:paraId="72AB5403" w14:textId="6863BAF1" w:rsidR="00E655B7" w:rsidRPr="00363540" w:rsidRDefault="00E655B7" w:rsidP="00363540">
      <w:pPr>
        <w:pStyle w:val="ListParagraph"/>
        <w:widowControl w:val="0"/>
        <w:numPr>
          <w:ilvl w:val="0"/>
          <w:numId w:val="13"/>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Delivery models (i.e. consultant or contractor, whole house or primary trade, vertically integrated or sub-contractor dependent, etc.)</w:t>
      </w:r>
    </w:p>
    <w:p w14:paraId="31C2E66F" w14:textId="6402060B"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Depth of energy savings </w:t>
      </w:r>
    </w:p>
    <w:p w14:paraId="1D0F072B" w14:textId="5AE305B3"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Efficient, productive sales process</w:t>
      </w:r>
    </w:p>
    <w:p w14:paraId="6492C41A" w14:textId="50DC630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Efforts to advance the home performance industry at local and national levels</w:t>
      </w:r>
    </w:p>
    <w:p w14:paraId="6D79FE39" w14:textId="50D1C4C4"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Project volume</w:t>
      </w:r>
    </w:p>
    <w:p w14:paraId="7C1AB64E" w14:textId="3EBCFF09"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lastRenderedPageBreak/>
        <w:t>Superior service and exceptional customer satisfaction</w:t>
      </w:r>
    </w:p>
    <w:p w14:paraId="27D0DA3B" w14:textId="44BFD52F"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Verified and/or guaranteed energy savings</w:t>
      </w:r>
    </w:p>
    <w:p w14:paraId="1250C1B5" w14:textId="77777777"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Participating Contractor Organization: </w:t>
      </w:r>
    </w:p>
    <w:p w14:paraId="3F24000A" w14:textId="77777777"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Business Owner: </w:t>
      </w:r>
    </w:p>
    <w:p w14:paraId="63225DD1" w14:textId="77777777"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POC: </w:t>
      </w:r>
    </w:p>
    <w:p w14:paraId="38760121" w14:textId="77777777"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Mailing Address: </w:t>
      </w:r>
    </w:p>
    <w:p w14:paraId="22161F8A" w14:textId="77777777"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Phone Number: </w:t>
      </w:r>
    </w:p>
    <w:p w14:paraId="45C4AEB9" w14:textId="77777777" w:rsidR="00E655B7" w:rsidRPr="00363540" w:rsidRDefault="00E655B7" w:rsidP="00E655B7">
      <w:pPr>
        <w:spacing w:before="180" w:after="0"/>
        <w:rPr>
          <w:rFonts w:ascii="Arial" w:hAnsi="Arial" w:cs="Arial"/>
          <w:color w:val="221E1F"/>
        </w:rPr>
      </w:pPr>
      <w:r w:rsidRPr="00363540">
        <w:rPr>
          <w:rFonts w:ascii="Arial" w:hAnsi="Arial" w:cs="Arial"/>
          <w:color w:val="221E1F"/>
        </w:rPr>
        <w:t>Email Address:</w:t>
      </w:r>
    </w:p>
    <w:p w14:paraId="256FD4E3" w14:textId="77777777" w:rsidR="00E655B7" w:rsidRPr="00363540" w:rsidRDefault="00E655B7" w:rsidP="00E655B7">
      <w:pPr>
        <w:spacing w:before="180" w:after="0"/>
        <w:rPr>
          <w:rFonts w:ascii="Arial" w:hAnsi="Arial" w:cs="Arial"/>
          <w:color w:val="221E1F"/>
        </w:rPr>
      </w:pPr>
      <w:r w:rsidRPr="00363540">
        <w:rPr>
          <w:rFonts w:ascii="Arial" w:hAnsi="Arial" w:cs="Arial"/>
          <w:color w:val="221E1F"/>
        </w:rPr>
        <w:t>Sponsor:</w:t>
      </w:r>
    </w:p>
    <w:p w14:paraId="4E46CE99" w14:textId="77777777" w:rsidR="00E655B7" w:rsidRPr="00363540" w:rsidRDefault="00E655B7" w:rsidP="00E655B7">
      <w:pPr>
        <w:spacing w:before="180" w:after="0"/>
        <w:rPr>
          <w:rFonts w:ascii="Arial" w:hAnsi="Arial" w:cs="Arial"/>
          <w:color w:val="221E1F"/>
        </w:rPr>
      </w:pPr>
      <w:r w:rsidRPr="00363540">
        <w:rPr>
          <w:rFonts w:ascii="Arial" w:hAnsi="Arial" w:cs="Arial"/>
          <w:color w:val="221E1F"/>
        </w:rPr>
        <w:t>Sponsor POC:</w:t>
      </w:r>
    </w:p>
    <w:p w14:paraId="0D709E06"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346B08DF"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r w:rsidRPr="00363540">
        <w:rPr>
          <w:rFonts w:ascii="Arial" w:hAnsi="Arial" w:cs="Arial"/>
          <w:color w:val="221E1F"/>
        </w:rPr>
        <w:t>Company is best described as:</w:t>
      </w:r>
    </w:p>
    <w:p w14:paraId="094031CD"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Envelope/Insulation</w:t>
      </w:r>
    </w:p>
    <w:p w14:paraId="7EC33054"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Home Performance</w:t>
      </w:r>
    </w:p>
    <w:p w14:paraId="212202D3"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HVAC</w:t>
      </w:r>
    </w:p>
    <w:p w14:paraId="30D31951"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Pest Control</w:t>
      </w:r>
    </w:p>
    <w:p w14:paraId="2D7F08E6"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Plumber</w:t>
      </w:r>
    </w:p>
    <w:p w14:paraId="7D853C8A"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Rater/Consultant</w:t>
      </w:r>
    </w:p>
    <w:p w14:paraId="7B7063EE"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Remodeler</w:t>
      </w:r>
    </w:p>
    <w:p w14:paraId="21B68D96" w14:textId="77777777" w:rsidR="00E655B7" w:rsidRPr="00363540" w:rsidRDefault="00E655B7" w:rsidP="00E655B7">
      <w:pPr>
        <w:pStyle w:val="ListParagraph"/>
        <w:widowControl w:val="0"/>
        <w:numPr>
          <w:ilvl w:val="0"/>
          <w:numId w:val="11"/>
        </w:numPr>
        <w:autoSpaceDE w:val="0"/>
        <w:autoSpaceDN w:val="0"/>
        <w:adjustRightInd w:val="0"/>
        <w:spacing w:before="80" w:after="0" w:line="201" w:lineRule="atLeast"/>
        <w:ind w:left="720"/>
        <w:rPr>
          <w:rFonts w:ascii="Arial" w:hAnsi="Arial" w:cs="Arial"/>
          <w:color w:val="221E1F"/>
        </w:rPr>
      </w:pPr>
      <w:r w:rsidRPr="00363540">
        <w:rPr>
          <w:rFonts w:ascii="Arial" w:hAnsi="Arial" w:cs="Arial"/>
          <w:color w:val="221E1F"/>
        </w:rPr>
        <w:t xml:space="preserve">Other (please specify) </w:t>
      </w:r>
    </w:p>
    <w:p w14:paraId="21B60287" w14:textId="073C4360" w:rsidR="00E655B7" w:rsidRPr="00363540" w:rsidRDefault="00E655B7" w:rsidP="00D772DC">
      <w:pPr>
        <w:pStyle w:val="Pa6"/>
        <w:spacing w:before="260"/>
        <w:rPr>
          <w:rFonts w:ascii="Arial" w:hAnsi="Arial" w:cs="Arial"/>
          <w:color w:val="221E1F"/>
          <w:sz w:val="22"/>
          <w:szCs w:val="22"/>
        </w:rPr>
      </w:pPr>
      <w:r w:rsidRPr="00363540">
        <w:rPr>
          <w:rFonts w:ascii="Arial" w:hAnsi="Arial" w:cs="Arial"/>
          <w:color w:val="221E1F"/>
          <w:sz w:val="22"/>
          <w:szCs w:val="22"/>
        </w:rPr>
        <w:t xml:space="preserve">Complete the chart below to highlight the participating contractor’s accomplishments.  </w:t>
      </w:r>
    </w:p>
    <w:tbl>
      <w:tblPr>
        <w:tblStyle w:val="TableGrid"/>
        <w:tblW w:w="0" w:type="auto"/>
        <w:tblLook w:val="04A0" w:firstRow="1" w:lastRow="0" w:firstColumn="1" w:lastColumn="0" w:noHBand="0" w:noVBand="1"/>
      </w:tblPr>
      <w:tblGrid>
        <w:gridCol w:w="4288"/>
        <w:gridCol w:w="3364"/>
        <w:gridCol w:w="3364"/>
      </w:tblGrid>
      <w:tr w:rsidR="00D772DC" w:rsidRPr="00D772DC" w14:paraId="50FF75DE" w14:textId="77777777" w:rsidTr="00D772DC">
        <w:tc>
          <w:tcPr>
            <w:tcW w:w="4288" w:type="dxa"/>
          </w:tcPr>
          <w:p w14:paraId="78655AEA"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635DB858" w14:textId="5BB0A7EF" w:rsidR="00D772DC" w:rsidRPr="00D772DC" w:rsidRDefault="00D772DC" w:rsidP="001F08B3">
            <w:pPr>
              <w:pStyle w:val="Pa5"/>
              <w:spacing w:before="80"/>
              <w:rPr>
                <w:rFonts w:ascii="Arial" w:hAnsi="Arial" w:cs="Arial"/>
                <w:color w:val="221E1F"/>
                <w:sz w:val="22"/>
                <w:szCs w:val="22"/>
              </w:rPr>
            </w:pPr>
            <w:r>
              <w:rPr>
                <w:rFonts w:ascii="Arial" w:hAnsi="Arial" w:cs="Arial"/>
                <w:color w:val="221E1F"/>
                <w:sz w:val="22"/>
                <w:szCs w:val="22"/>
              </w:rPr>
              <w:t>CY2014</w:t>
            </w:r>
          </w:p>
        </w:tc>
        <w:tc>
          <w:tcPr>
            <w:tcW w:w="3364" w:type="dxa"/>
          </w:tcPr>
          <w:p w14:paraId="1D75F332" w14:textId="50AA0BAF" w:rsidR="00D772DC" w:rsidRPr="00D772DC" w:rsidRDefault="00D772DC" w:rsidP="001F08B3">
            <w:pPr>
              <w:pStyle w:val="Pa5"/>
              <w:spacing w:before="80"/>
              <w:rPr>
                <w:rFonts w:ascii="Arial" w:hAnsi="Arial" w:cs="Arial"/>
                <w:color w:val="221E1F"/>
                <w:sz w:val="22"/>
                <w:szCs w:val="22"/>
              </w:rPr>
            </w:pPr>
            <w:r>
              <w:rPr>
                <w:rFonts w:ascii="Arial" w:hAnsi="Arial" w:cs="Arial"/>
                <w:color w:val="221E1F"/>
                <w:sz w:val="22"/>
                <w:szCs w:val="22"/>
              </w:rPr>
              <w:t>CY2015</w:t>
            </w:r>
          </w:p>
        </w:tc>
      </w:tr>
      <w:tr w:rsidR="00D772DC" w:rsidRPr="00D772DC" w14:paraId="4982A9C7" w14:textId="1065A91B" w:rsidTr="00D772DC">
        <w:tc>
          <w:tcPr>
            <w:tcW w:w="4288" w:type="dxa"/>
          </w:tcPr>
          <w:p w14:paraId="6906EB6D" w14:textId="77777777" w:rsidR="00D772DC" w:rsidRPr="00D772DC" w:rsidRDefault="00D772DC" w:rsidP="001F08B3">
            <w:pPr>
              <w:pStyle w:val="Pa5"/>
              <w:spacing w:before="80"/>
              <w:rPr>
                <w:rFonts w:ascii="Arial" w:hAnsi="Arial" w:cs="Arial"/>
                <w:color w:val="221E1F"/>
                <w:sz w:val="22"/>
                <w:szCs w:val="22"/>
              </w:rPr>
            </w:pPr>
            <w:r w:rsidRPr="00D772DC">
              <w:rPr>
                <w:rFonts w:ascii="Arial" w:hAnsi="Arial" w:cs="Arial"/>
                <w:color w:val="221E1F"/>
                <w:sz w:val="22"/>
                <w:szCs w:val="22"/>
              </w:rPr>
              <w:t>Number of Home Performance Assessments</w:t>
            </w:r>
          </w:p>
        </w:tc>
        <w:tc>
          <w:tcPr>
            <w:tcW w:w="3364" w:type="dxa"/>
          </w:tcPr>
          <w:p w14:paraId="349867B6"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271522A3" w14:textId="77777777" w:rsidR="00D772DC" w:rsidRPr="00D772DC" w:rsidRDefault="00D772DC" w:rsidP="001F08B3">
            <w:pPr>
              <w:pStyle w:val="Pa5"/>
              <w:spacing w:before="80"/>
              <w:rPr>
                <w:rFonts w:ascii="Arial" w:hAnsi="Arial" w:cs="Arial"/>
                <w:color w:val="221E1F"/>
                <w:sz w:val="22"/>
                <w:szCs w:val="22"/>
              </w:rPr>
            </w:pPr>
          </w:p>
        </w:tc>
      </w:tr>
      <w:tr w:rsidR="00D772DC" w:rsidRPr="00D772DC" w14:paraId="12AA2BB8" w14:textId="70DE9909" w:rsidTr="00D772DC">
        <w:tc>
          <w:tcPr>
            <w:tcW w:w="4288" w:type="dxa"/>
          </w:tcPr>
          <w:p w14:paraId="34B80525" w14:textId="77777777" w:rsidR="00D772DC" w:rsidRPr="00D772DC" w:rsidRDefault="00D772DC" w:rsidP="001F08B3">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Completed Projects </w:t>
            </w:r>
          </w:p>
        </w:tc>
        <w:tc>
          <w:tcPr>
            <w:tcW w:w="3364" w:type="dxa"/>
          </w:tcPr>
          <w:p w14:paraId="13CB306F"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26A1D599" w14:textId="77777777" w:rsidR="00D772DC" w:rsidRPr="00D772DC" w:rsidRDefault="00D772DC" w:rsidP="001F08B3">
            <w:pPr>
              <w:pStyle w:val="Pa5"/>
              <w:spacing w:before="80"/>
              <w:rPr>
                <w:rFonts w:ascii="Arial" w:hAnsi="Arial" w:cs="Arial"/>
                <w:color w:val="221E1F"/>
                <w:sz w:val="22"/>
                <w:szCs w:val="22"/>
              </w:rPr>
            </w:pPr>
          </w:p>
        </w:tc>
      </w:tr>
      <w:tr w:rsidR="00D772DC" w:rsidRPr="00D772DC" w14:paraId="527C00D2" w14:textId="298C14A4" w:rsidTr="00D772DC">
        <w:tc>
          <w:tcPr>
            <w:tcW w:w="4288" w:type="dxa"/>
          </w:tcPr>
          <w:p w14:paraId="255BEC11" w14:textId="77777777" w:rsidR="00D772DC" w:rsidRPr="00D772DC" w:rsidRDefault="00D772DC" w:rsidP="001F08B3">
            <w:pPr>
              <w:pStyle w:val="Pa5"/>
              <w:spacing w:before="80"/>
              <w:rPr>
                <w:rFonts w:ascii="Arial" w:hAnsi="Arial" w:cs="Arial"/>
                <w:color w:val="221E1F"/>
                <w:sz w:val="22"/>
                <w:szCs w:val="22"/>
              </w:rPr>
            </w:pPr>
            <w:r w:rsidRPr="00D772DC">
              <w:rPr>
                <w:rFonts w:ascii="Arial" w:hAnsi="Arial" w:cs="Arial"/>
                <w:color w:val="221E1F"/>
                <w:sz w:val="22"/>
                <w:szCs w:val="22"/>
              </w:rPr>
              <w:t xml:space="preserve">Assessment to Upgrade Conversion Rate </w:t>
            </w:r>
          </w:p>
        </w:tc>
        <w:tc>
          <w:tcPr>
            <w:tcW w:w="3364" w:type="dxa"/>
          </w:tcPr>
          <w:p w14:paraId="2D6FAF61"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7E00AB0B" w14:textId="77777777" w:rsidR="00D772DC" w:rsidRPr="00D772DC" w:rsidRDefault="00D772DC" w:rsidP="001F08B3">
            <w:pPr>
              <w:pStyle w:val="Pa5"/>
              <w:spacing w:before="80"/>
              <w:rPr>
                <w:rFonts w:ascii="Arial" w:hAnsi="Arial" w:cs="Arial"/>
                <w:color w:val="221E1F"/>
                <w:sz w:val="22"/>
                <w:szCs w:val="22"/>
              </w:rPr>
            </w:pPr>
          </w:p>
        </w:tc>
      </w:tr>
      <w:tr w:rsidR="00D772DC" w:rsidRPr="00D772DC" w14:paraId="5F8AF873" w14:textId="7AAED288" w:rsidTr="00D772DC">
        <w:tc>
          <w:tcPr>
            <w:tcW w:w="4288" w:type="dxa"/>
          </w:tcPr>
          <w:p w14:paraId="7A385E6A" w14:textId="77777777" w:rsidR="00D772DC" w:rsidRPr="00D772DC" w:rsidRDefault="00D772DC" w:rsidP="001F08B3">
            <w:pPr>
              <w:pStyle w:val="Pa5"/>
              <w:spacing w:before="80"/>
              <w:rPr>
                <w:rFonts w:ascii="Arial" w:hAnsi="Arial" w:cs="Arial"/>
                <w:color w:val="221E1F"/>
                <w:sz w:val="22"/>
                <w:szCs w:val="22"/>
              </w:rPr>
            </w:pPr>
            <w:r w:rsidRPr="00D772DC">
              <w:rPr>
                <w:rFonts w:ascii="Arial" w:hAnsi="Arial" w:cs="Arial"/>
                <w:color w:val="221E1F"/>
                <w:sz w:val="22"/>
                <w:szCs w:val="22"/>
              </w:rPr>
              <w:t xml:space="preserve">Year-Over-Year Growth in Completed Projects (%) </w:t>
            </w:r>
          </w:p>
        </w:tc>
        <w:tc>
          <w:tcPr>
            <w:tcW w:w="3364" w:type="dxa"/>
          </w:tcPr>
          <w:p w14:paraId="3214A2ED"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1FCFB042" w14:textId="77777777" w:rsidR="00D772DC" w:rsidRPr="00D772DC" w:rsidRDefault="00D772DC" w:rsidP="001F08B3">
            <w:pPr>
              <w:pStyle w:val="Pa5"/>
              <w:spacing w:before="80"/>
              <w:rPr>
                <w:rFonts w:ascii="Arial" w:hAnsi="Arial" w:cs="Arial"/>
                <w:color w:val="221E1F"/>
                <w:sz w:val="22"/>
                <w:szCs w:val="22"/>
              </w:rPr>
            </w:pPr>
          </w:p>
        </w:tc>
      </w:tr>
      <w:tr w:rsidR="00D772DC" w:rsidRPr="00D772DC" w14:paraId="138CBF3E" w14:textId="7DA98966" w:rsidTr="00D772DC">
        <w:tc>
          <w:tcPr>
            <w:tcW w:w="4288" w:type="dxa"/>
          </w:tcPr>
          <w:p w14:paraId="716A3C00" w14:textId="77777777" w:rsidR="00D772DC" w:rsidRPr="00D772DC" w:rsidRDefault="00D772DC" w:rsidP="001F08B3">
            <w:pPr>
              <w:pStyle w:val="Pa5"/>
              <w:spacing w:before="80"/>
              <w:rPr>
                <w:rFonts w:ascii="Arial" w:hAnsi="Arial" w:cs="Arial"/>
                <w:i/>
                <w:color w:val="221E1F"/>
                <w:sz w:val="22"/>
                <w:szCs w:val="22"/>
              </w:rPr>
            </w:pPr>
            <w:r w:rsidRPr="00D772DC">
              <w:rPr>
                <w:rFonts w:ascii="Arial" w:hAnsi="Arial" w:cs="Arial"/>
                <w:color w:val="221E1F"/>
                <w:sz w:val="22"/>
                <w:szCs w:val="22"/>
              </w:rPr>
              <w:t xml:space="preserve">Reported Total Energy Savings (Site </w:t>
            </w:r>
            <w:proofErr w:type="spellStart"/>
            <w:r w:rsidRPr="00D772DC">
              <w:rPr>
                <w:rFonts w:ascii="Arial" w:hAnsi="Arial" w:cs="Arial"/>
                <w:color w:val="221E1F"/>
                <w:sz w:val="22"/>
                <w:szCs w:val="22"/>
              </w:rPr>
              <w:t>MMBtu</w:t>
            </w:r>
            <w:proofErr w:type="spellEnd"/>
            <w:r w:rsidRPr="00D772DC">
              <w:rPr>
                <w:rFonts w:ascii="Arial" w:hAnsi="Arial" w:cs="Arial"/>
                <w:color w:val="221E1F"/>
                <w:sz w:val="22"/>
                <w:szCs w:val="22"/>
              </w:rPr>
              <w:t xml:space="preserve">) </w:t>
            </w:r>
            <w:r w:rsidRPr="00D772DC">
              <w:rPr>
                <w:rFonts w:ascii="Arial" w:hAnsi="Arial" w:cs="Arial"/>
                <w:i/>
                <w:color w:val="221E1F"/>
                <w:sz w:val="22"/>
                <w:szCs w:val="22"/>
              </w:rPr>
              <w:t>Conversion table available at the end of the application</w:t>
            </w:r>
          </w:p>
        </w:tc>
        <w:tc>
          <w:tcPr>
            <w:tcW w:w="3364" w:type="dxa"/>
          </w:tcPr>
          <w:p w14:paraId="165AB87B"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6C08FB73" w14:textId="77777777" w:rsidR="00D772DC" w:rsidRPr="00D772DC" w:rsidRDefault="00D772DC" w:rsidP="001F08B3">
            <w:pPr>
              <w:pStyle w:val="Pa5"/>
              <w:spacing w:before="80"/>
              <w:rPr>
                <w:rFonts w:ascii="Arial" w:hAnsi="Arial" w:cs="Arial"/>
                <w:color w:val="221E1F"/>
                <w:sz w:val="22"/>
                <w:szCs w:val="22"/>
              </w:rPr>
            </w:pPr>
          </w:p>
        </w:tc>
      </w:tr>
      <w:tr w:rsidR="00D772DC" w:rsidRPr="00D772DC" w14:paraId="7B5F765B" w14:textId="2FA34C1C" w:rsidTr="00D772DC">
        <w:tc>
          <w:tcPr>
            <w:tcW w:w="4288" w:type="dxa"/>
          </w:tcPr>
          <w:p w14:paraId="19916F17" w14:textId="77777777" w:rsidR="00D772DC" w:rsidRPr="00D772DC" w:rsidRDefault="00D772DC" w:rsidP="001F08B3">
            <w:pPr>
              <w:pStyle w:val="Pa5"/>
              <w:spacing w:before="80"/>
              <w:rPr>
                <w:rFonts w:ascii="Arial" w:hAnsi="Arial" w:cs="Arial"/>
                <w:color w:val="221E1F"/>
                <w:sz w:val="22"/>
                <w:szCs w:val="22"/>
              </w:rPr>
            </w:pPr>
            <w:r w:rsidRPr="00D772DC">
              <w:rPr>
                <w:rFonts w:ascii="Arial" w:hAnsi="Arial" w:cs="Arial"/>
                <w:color w:val="221E1F"/>
                <w:sz w:val="22"/>
                <w:szCs w:val="22"/>
              </w:rPr>
              <w:t xml:space="preserve">Average Energy Savings per Project (Site </w:t>
            </w:r>
            <w:proofErr w:type="spellStart"/>
            <w:r w:rsidRPr="00D772DC">
              <w:rPr>
                <w:rFonts w:ascii="Arial" w:hAnsi="Arial" w:cs="Arial"/>
                <w:color w:val="221E1F"/>
                <w:sz w:val="22"/>
                <w:szCs w:val="22"/>
              </w:rPr>
              <w:t>MMBtu</w:t>
            </w:r>
            <w:proofErr w:type="spellEnd"/>
            <w:r w:rsidRPr="00D772DC">
              <w:rPr>
                <w:rFonts w:ascii="Arial" w:hAnsi="Arial" w:cs="Arial"/>
                <w:color w:val="221E1F"/>
                <w:sz w:val="22"/>
                <w:szCs w:val="22"/>
              </w:rPr>
              <w:t xml:space="preserve">) </w:t>
            </w:r>
            <w:r w:rsidRPr="00D772DC">
              <w:rPr>
                <w:rFonts w:ascii="Arial" w:hAnsi="Arial" w:cs="Arial"/>
                <w:i/>
                <w:color w:val="221E1F"/>
                <w:sz w:val="22"/>
                <w:szCs w:val="22"/>
              </w:rPr>
              <w:t>Conversion table available at the end of the application</w:t>
            </w:r>
          </w:p>
        </w:tc>
        <w:tc>
          <w:tcPr>
            <w:tcW w:w="3364" w:type="dxa"/>
          </w:tcPr>
          <w:p w14:paraId="66946521" w14:textId="77777777" w:rsidR="00D772DC" w:rsidRPr="00D772DC" w:rsidRDefault="00D772DC" w:rsidP="001F08B3">
            <w:pPr>
              <w:pStyle w:val="Pa5"/>
              <w:spacing w:before="80"/>
              <w:rPr>
                <w:rFonts w:ascii="Arial" w:hAnsi="Arial" w:cs="Arial"/>
                <w:color w:val="221E1F"/>
                <w:sz w:val="22"/>
                <w:szCs w:val="22"/>
              </w:rPr>
            </w:pPr>
          </w:p>
        </w:tc>
        <w:tc>
          <w:tcPr>
            <w:tcW w:w="3364" w:type="dxa"/>
          </w:tcPr>
          <w:p w14:paraId="26ABA637" w14:textId="77777777" w:rsidR="00D772DC" w:rsidRPr="00D772DC" w:rsidRDefault="00D772DC" w:rsidP="001F08B3">
            <w:pPr>
              <w:pStyle w:val="Pa5"/>
              <w:spacing w:before="80"/>
              <w:rPr>
                <w:rFonts w:ascii="Arial" w:hAnsi="Arial" w:cs="Arial"/>
                <w:color w:val="221E1F"/>
                <w:sz w:val="22"/>
                <w:szCs w:val="22"/>
              </w:rPr>
            </w:pPr>
          </w:p>
        </w:tc>
      </w:tr>
      <w:tr w:rsidR="00D772DC" w:rsidRPr="00D772DC" w14:paraId="48D706CC" w14:textId="22144FDE" w:rsidTr="00D772DC">
        <w:tc>
          <w:tcPr>
            <w:tcW w:w="4288" w:type="dxa"/>
          </w:tcPr>
          <w:p w14:paraId="184C7952" w14:textId="77777777" w:rsidR="00D772DC" w:rsidRPr="00D772DC" w:rsidRDefault="00D772DC" w:rsidP="001F08B3">
            <w:pPr>
              <w:spacing w:before="80"/>
              <w:rPr>
                <w:rFonts w:ascii="Arial" w:hAnsi="Arial" w:cs="Arial"/>
                <w:color w:val="221E1F"/>
              </w:rPr>
            </w:pPr>
            <w:r w:rsidRPr="00D772DC">
              <w:rPr>
                <w:rFonts w:ascii="Arial" w:hAnsi="Arial" w:cs="Arial"/>
                <w:color w:val="221E1F"/>
              </w:rPr>
              <w:t>Workforce involvement in home performance (% of employees engaged in home performance activities)</w:t>
            </w:r>
          </w:p>
        </w:tc>
        <w:tc>
          <w:tcPr>
            <w:tcW w:w="3364" w:type="dxa"/>
          </w:tcPr>
          <w:p w14:paraId="0C09FDF6" w14:textId="77777777" w:rsidR="00D772DC" w:rsidRPr="00D772DC" w:rsidRDefault="00D772DC" w:rsidP="001F08B3">
            <w:pPr>
              <w:spacing w:before="80"/>
              <w:rPr>
                <w:rFonts w:ascii="Arial" w:hAnsi="Arial" w:cs="Arial"/>
                <w:color w:val="221E1F"/>
              </w:rPr>
            </w:pPr>
          </w:p>
        </w:tc>
        <w:tc>
          <w:tcPr>
            <w:tcW w:w="3364" w:type="dxa"/>
          </w:tcPr>
          <w:p w14:paraId="0048C0DC" w14:textId="77777777" w:rsidR="00D772DC" w:rsidRPr="00D772DC" w:rsidRDefault="00D772DC" w:rsidP="001F08B3">
            <w:pPr>
              <w:spacing w:before="80"/>
              <w:rPr>
                <w:rFonts w:ascii="Arial" w:hAnsi="Arial" w:cs="Arial"/>
                <w:color w:val="221E1F"/>
              </w:rPr>
            </w:pPr>
          </w:p>
        </w:tc>
      </w:tr>
      <w:tr w:rsidR="00D772DC" w:rsidRPr="00D772DC" w14:paraId="538E4E4E" w14:textId="021B56CC" w:rsidTr="00D772DC">
        <w:tc>
          <w:tcPr>
            <w:tcW w:w="4288" w:type="dxa"/>
          </w:tcPr>
          <w:p w14:paraId="7C2C88F0" w14:textId="77777777" w:rsidR="00D772DC" w:rsidRPr="00D772DC" w:rsidRDefault="00D772DC" w:rsidP="001F08B3">
            <w:pPr>
              <w:spacing w:before="80"/>
              <w:rPr>
                <w:rFonts w:ascii="Arial" w:hAnsi="Arial" w:cs="Arial"/>
                <w:color w:val="221E1F"/>
              </w:rPr>
            </w:pPr>
            <w:r w:rsidRPr="00D772DC">
              <w:rPr>
                <w:rFonts w:ascii="Arial" w:hAnsi="Arial" w:cs="Arial"/>
                <w:color w:val="221E1F"/>
              </w:rPr>
              <w:lastRenderedPageBreak/>
              <w:t xml:space="preserve">Company sales attributed to home performance (%) </w:t>
            </w:r>
          </w:p>
        </w:tc>
        <w:tc>
          <w:tcPr>
            <w:tcW w:w="3364" w:type="dxa"/>
          </w:tcPr>
          <w:p w14:paraId="70F24553" w14:textId="77777777" w:rsidR="00D772DC" w:rsidRPr="00D772DC" w:rsidRDefault="00D772DC" w:rsidP="001F08B3">
            <w:pPr>
              <w:spacing w:before="80"/>
              <w:rPr>
                <w:rFonts w:ascii="Arial" w:hAnsi="Arial" w:cs="Arial"/>
                <w:color w:val="221E1F"/>
              </w:rPr>
            </w:pPr>
          </w:p>
        </w:tc>
        <w:tc>
          <w:tcPr>
            <w:tcW w:w="3364" w:type="dxa"/>
          </w:tcPr>
          <w:p w14:paraId="6DDD7D4A" w14:textId="77777777" w:rsidR="00D772DC" w:rsidRPr="00D772DC" w:rsidRDefault="00D772DC" w:rsidP="001F08B3">
            <w:pPr>
              <w:spacing w:before="80"/>
              <w:rPr>
                <w:rFonts w:ascii="Arial" w:hAnsi="Arial" w:cs="Arial"/>
                <w:color w:val="221E1F"/>
              </w:rPr>
            </w:pPr>
          </w:p>
        </w:tc>
      </w:tr>
      <w:tr w:rsidR="00D772DC" w:rsidRPr="00D772DC" w14:paraId="75F2D730" w14:textId="651C7C66" w:rsidTr="00D772DC">
        <w:tc>
          <w:tcPr>
            <w:tcW w:w="4288" w:type="dxa"/>
          </w:tcPr>
          <w:p w14:paraId="155EEE90" w14:textId="77777777" w:rsidR="00D772DC" w:rsidRPr="00D772DC" w:rsidRDefault="00D772DC" w:rsidP="001F08B3">
            <w:pPr>
              <w:spacing w:before="80"/>
              <w:rPr>
                <w:rFonts w:ascii="Arial" w:hAnsi="Arial" w:cs="Arial"/>
                <w:color w:val="221E1F"/>
              </w:rPr>
            </w:pPr>
            <w:r w:rsidRPr="00D772DC">
              <w:rPr>
                <w:rFonts w:ascii="Arial" w:hAnsi="Arial" w:cs="Arial"/>
                <w:color w:val="221E1F"/>
              </w:rPr>
              <w:t>Average home performance invoice ($)</w:t>
            </w:r>
          </w:p>
        </w:tc>
        <w:tc>
          <w:tcPr>
            <w:tcW w:w="3364" w:type="dxa"/>
          </w:tcPr>
          <w:p w14:paraId="3D9D6EC6" w14:textId="77777777" w:rsidR="00D772DC" w:rsidRPr="00D772DC" w:rsidRDefault="00D772DC" w:rsidP="001F08B3">
            <w:pPr>
              <w:spacing w:before="80"/>
              <w:rPr>
                <w:rFonts w:ascii="Arial" w:hAnsi="Arial" w:cs="Arial"/>
                <w:color w:val="221E1F"/>
              </w:rPr>
            </w:pPr>
          </w:p>
        </w:tc>
        <w:tc>
          <w:tcPr>
            <w:tcW w:w="3364" w:type="dxa"/>
          </w:tcPr>
          <w:p w14:paraId="10DD5110" w14:textId="77777777" w:rsidR="00D772DC" w:rsidRPr="00D772DC" w:rsidRDefault="00D772DC" w:rsidP="001F08B3">
            <w:pPr>
              <w:spacing w:before="80"/>
              <w:rPr>
                <w:rFonts w:ascii="Arial" w:hAnsi="Arial" w:cs="Arial"/>
                <w:color w:val="221E1F"/>
              </w:rPr>
            </w:pPr>
          </w:p>
        </w:tc>
      </w:tr>
    </w:tbl>
    <w:p w14:paraId="298420DD" w14:textId="77777777" w:rsidR="00846FEF" w:rsidRDefault="00846FEF" w:rsidP="00E655B7">
      <w:pPr>
        <w:widowControl w:val="0"/>
        <w:autoSpaceDE w:val="0"/>
        <w:autoSpaceDN w:val="0"/>
        <w:adjustRightInd w:val="0"/>
        <w:spacing w:after="0" w:line="201" w:lineRule="atLeast"/>
        <w:rPr>
          <w:rFonts w:ascii="Arial" w:hAnsi="Arial" w:cs="Arial"/>
          <w:color w:val="221E1F"/>
        </w:rPr>
      </w:pPr>
    </w:p>
    <w:p w14:paraId="4CED7E33" w14:textId="77777777" w:rsidR="00846FEF" w:rsidRDefault="00846FEF" w:rsidP="00E655B7">
      <w:pPr>
        <w:widowControl w:val="0"/>
        <w:autoSpaceDE w:val="0"/>
        <w:autoSpaceDN w:val="0"/>
        <w:adjustRightInd w:val="0"/>
        <w:spacing w:after="0" w:line="201" w:lineRule="atLeast"/>
        <w:rPr>
          <w:rFonts w:ascii="Arial" w:hAnsi="Arial" w:cs="Arial"/>
          <w:color w:val="221E1F"/>
        </w:rPr>
      </w:pPr>
    </w:p>
    <w:p w14:paraId="0DB32B0E" w14:textId="527215E7" w:rsidR="00E655B7" w:rsidRPr="00363540" w:rsidRDefault="00E655B7" w:rsidP="00E655B7">
      <w:pPr>
        <w:widowControl w:val="0"/>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Describe how your company’s success is a result of innovation. Include what distinguishes you from your competition. Provide specific details and highlight successes in the criteria outlined above. This could include partnerships developed to recruit clients and increase the scope of projects. (Limit your response to 500 words) </w:t>
      </w:r>
    </w:p>
    <w:p w14:paraId="2D877395"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4069D726"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376F933D"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4E705B1C"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476413BE" w14:textId="43108D50"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Describe how your company is exceptional according to the criteria above or in another area in which your company is particularly outstanding. Include quantifiable examples to illustrate your argument. (Limit your response to 500 words) </w:t>
      </w:r>
    </w:p>
    <w:p w14:paraId="6556404E"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38EDD9D6"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17CAB6FE"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56DAF65A"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2929D0DC"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Describe how the Home Performance with ENERGY STAR approach to improving homes is integrated into your company’s delivery of home performance services. Include in your response how your company leverages the Home Performance with ENERGY STAR platform in your marketing and customer facing materials and how your company has improved efficiencies delivering Home Performance with ENERGY STAR services. (Limit your response to 500 words) </w:t>
      </w:r>
    </w:p>
    <w:p w14:paraId="443E4C8E"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250BCC1D"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50A236EC"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7A21D306"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2DE8E95F" w14:textId="77777777" w:rsidR="007E5FBF" w:rsidRDefault="007E5FBF" w:rsidP="00E655B7">
      <w:pPr>
        <w:widowControl w:val="0"/>
        <w:autoSpaceDE w:val="0"/>
        <w:autoSpaceDN w:val="0"/>
        <w:adjustRightInd w:val="0"/>
        <w:spacing w:after="0" w:line="201" w:lineRule="atLeast"/>
        <w:rPr>
          <w:rFonts w:ascii="Arial" w:hAnsi="Arial" w:cs="Arial"/>
          <w:color w:val="221E1F"/>
        </w:rPr>
      </w:pPr>
    </w:p>
    <w:p w14:paraId="5B4DAB8A" w14:textId="77777777" w:rsidR="007E5FBF" w:rsidRDefault="007E5FBF" w:rsidP="00E655B7">
      <w:pPr>
        <w:widowControl w:val="0"/>
        <w:autoSpaceDE w:val="0"/>
        <w:autoSpaceDN w:val="0"/>
        <w:adjustRightInd w:val="0"/>
        <w:spacing w:after="0" w:line="201" w:lineRule="atLeast"/>
        <w:rPr>
          <w:rFonts w:ascii="Arial" w:hAnsi="Arial" w:cs="Arial"/>
          <w:color w:val="221E1F"/>
        </w:rPr>
      </w:pPr>
    </w:p>
    <w:p w14:paraId="7EA97E78"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The </w:t>
      </w:r>
      <w:proofErr w:type="spellStart"/>
      <w:r w:rsidRPr="00363540">
        <w:rPr>
          <w:rFonts w:ascii="Arial" w:hAnsi="Arial" w:cs="Arial"/>
          <w:color w:val="221E1F"/>
        </w:rPr>
        <w:t>HPwES</w:t>
      </w:r>
      <w:proofErr w:type="spellEnd"/>
      <w:r w:rsidRPr="00363540">
        <w:rPr>
          <w:rFonts w:ascii="Arial" w:hAnsi="Arial" w:cs="Arial"/>
          <w:color w:val="221E1F"/>
        </w:rPr>
        <w:t xml:space="preserve"> Program will verify the applicant meets the following requirements with their </w:t>
      </w:r>
      <w:proofErr w:type="spellStart"/>
      <w:r w:rsidRPr="00363540">
        <w:rPr>
          <w:rFonts w:ascii="Arial" w:hAnsi="Arial" w:cs="Arial"/>
          <w:color w:val="221E1F"/>
        </w:rPr>
        <w:t>HPwES</w:t>
      </w:r>
      <w:proofErr w:type="spellEnd"/>
      <w:r w:rsidRPr="00363540">
        <w:rPr>
          <w:rFonts w:ascii="Arial" w:hAnsi="Arial" w:cs="Arial"/>
          <w:color w:val="221E1F"/>
        </w:rPr>
        <w:t xml:space="preserve"> Sponsor.</w:t>
      </w:r>
    </w:p>
    <w:p w14:paraId="4765B402" w14:textId="77777777" w:rsidR="00E655B7" w:rsidRPr="00363540" w:rsidRDefault="00E655B7" w:rsidP="00363540">
      <w:pPr>
        <w:pStyle w:val="ListParagraph"/>
        <w:widowControl w:val="0"/>
        <w:numPr>
          <w:ilvl w:val="0"/>
          <w:numId w:val="12"/>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Participating contractor is current and in good standing with the </w:t>
      </w:r>
      <w:proofErr w:type="spellStart"/>
      <w:r w:rsidRPr="00363540">
        <w:rPr>
          <w:rFonts w:ascii="Arial" w:hAnsi="Arial" w:cs="Arial"/>
          <w:color w:val="221E1F"/>
        </w:rPr>
        <w:t>HPwES</w:t>
      </w:r>
      <w:proofErr w:type="spellEnd"/>
      <w:r w:rsidRPr="00363540">
        <w:rPr>
          <w:rFonts w:ascii="Arial" w:hAnsi="Arial" w:cs="Arial"/>
          <w:color w:val="221E1F"/>
        </w:rPr>
        <w:t xml:space="preserve"> program. </w:t>
      </w:r>
    </w:p>
    <w:p w14:paraId="23B798A7" w14:textId="77777777" w:rsidR="00E655B7" w:rsidRPr="00363540" w:rsidRDefault="00E655B7" w:rsidP="00363540">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actively contributed to the local </w:t>
      </w:r>
      <w:proofErr w:type="spellStart"/>
      <w:r w:rsidRPr="00363540">
        <w:rPr>
          <w:rFonts w:ascii="Arial" w:hAnsi="Arial" w:cs="Arial"/>
          <w:color w:val="221E1F"/>
        </w:rPr>
        <w:t>HPwES</w:t>
      </w:r>
      <w:proofErr w:type="spellEnd"/>
      <w:r w:rsidRPr="00363540">
        <w:rPr>
          <w:rFonts w:ascii="Arial" w:hAnsi="Arial" w:cs="Arial"/>
          <w:color w:val="221E1F"/>
        </w:rPr>
        <w:t xml:space="preserve"> program for past 12 consecutive months. </w:t>
      </w:r>
    </w:p>
    <w:p w14:paraId="55681609" w14:textId="77777777" w:rsidR="00E655B7" w:rsidRPr="00363540" w:rsidRDefault="00E655B7" w:rsidP="00363540">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meets national </w:t>
      </w:r>
      <w:proofErr w:type="spellStart"/>
      <w:r w:rsidRPr="00363540">
        <w:rPr>
          <w:rFonts w:ascii="Arial" w:hAnsi="Arial" w:cs="Arial"/>
          <w:color w:val="221E1F"/>
        </w:rPr>
        <w:t>HPwES</w:t>
      </w:r>
      <w:proofErr w:type="spellEnd"/>
      <w:r w:rsidRPr="00363540">
        <w:rPr>
          <w:rFonts w:ascii="Arial" w:hAnsi="Arial" w:cs="Arial"/>
          <w:color w:val="221E1F"/>
        </w:rPr>
        <w:t xml:space="preserve"> Program’s qualifications for local participation.</w:t>
      </w:r>
    </w:p>
    <w:p w14:paraId="1522292B"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5A921E8D"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p>
    <w:p w14:paraId="32AAEF73" w14:textId="77777777" w:rsidR="00E655B7" w:rsidRPr="00363540" w:rsidRDefault="00E655B7" w:rsidP="00E655B7">
      <w:pPr>
        <w:widowControl w:val="0"/>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contractors are encouraged to submit a letter of recommendation from their </w:t>
      </w:r>
      <w:proofErr w:type="spellStart"/>
      <w:r w:rsidRPr="00363540">
        <w:rPr>
          <w:rFonts w:ascii="Arial" w:hAnsi="Arial" w:cs="Arial"/>
          <w:color w:val="221E1F"/>
        </w:rPr>
        <w:t>HPwES</w:t>
      </w:r>
      <w:proofErr w:type="spellEnd"/>
      <w:r w:rsidRPr="00363540">
        <w:rPr>
          <w:rFonts w:ascii="Arial" w:hAnsi="Arial" w:cs="Arial"/>
          <w:color w:val="221E1F"/>
        </w:rPr>
        <w:t xml:space="preserve"> Sponsor, marketing materials, customer testimonials, or other information to support application. </w:t>
      </w:r>
    </w:p>
    <w:p w14:paraId="62B0DBA7" w14:textId="77777777" w:rsidR="00E655B7" w:rsidRPr="00363540" w:rsidRDefault="00DD5532" w:rsidP="00E655B7">
      <w:pPr>
        <w:spacing w:before="180" w:after="0"/>
        <w:rPr>
          <w:rFonts w:ascii="Arial" w:hAnsi="Arial" w:cs="Arial"/>
          <w:color w:val="221E1F"/>
        </w:rPr>
      </w:pPr>
      <w:hyperlink r:id="rId13" w:history="1">
        <w:r w:rsidR="00E655B7" w:rsidRPr="00363540">
          <w:rPr>
            <w:rStyle w:val="Hyperlink"/>
            <w:rFonts w:ascii="Arial" w:hAnsi="Arial" w:cs="Arial"/>
          </w:rPr>
          <w:t>Go online</w:t>
        </w:r>
      </w:hyperlink>
      <w:r w:rsidR="00E655B7" w:rsidRPr="00363540">
        <w:rPr>
          <w:rFonts w:ascii="Arial" w:hAnsi="Arial" w:cs="Arial"/>
          <w:color w:val="00A4E4"/>
          <w:u w:val="single"/>
        </w:rPr>
        <w:t xml:space="preserve"> </w:t>
      </w:r>
      <w:r w:rsidR="00E655B7" w:rsidRPr="00363540">
        <w:rPr>
          <w:rFonts w:ascii="Arial" w:hAnsi="Arial" w:cs="Arial"/>
          <w:color w:val="221E1F"/>
        </w:rPr>
        <w:t xml:space="preserve">to learn more about the DOE’s Housing Innovation Awards or to </w:t>
      </w:r>
      <w:hyperlink r:id="rId14" w:history="1">
        <w:r w:rsidR="00E655B7" w:rsidRPr="00363540">
          <w:rPr>
            <w:rStyle w:val="Hyperlink"/>
            <w:rFonts w:ascii="Arial" w:hAnsi="Arial" w:cs="Arial"/>
          </w:rPr>
          <w:t>read about Home Performance with ENERGY STAR’s 2014 Housing Innovation Award winners</w:t>
        </w:r>
      </w:hyperlink>
      <w:r w:rsidR="00E655B7" w:rsidRPr="00363540">
        <w:rPr>
          <w:rFonts w:ascii="Arial" w:hAnsi="Arial" w:cs="Arial"/>
          <w:color w:val="221E1F"/>
        </w:rPr>
        <w:t>.</w:t>
      </w:r>
    </w:p>
    <w:p w14:paraId="35E77D72" w14:textId="77777777" w:rsidR="00E655B7" w:rsidRPr="00363540" w:rsidRDefault="00E655B7" w:rsidP="00E655B7">
      <w:pPr>
        <w:spacing w:before="180" w:after="0"/>
        <w:rPr>
          <w:rFonts w:ascii="Arial" w:hAnsi="Arial" w:cs="Arial"/>
          <w:i/>
          <w:color w:val="221E1F"/>
        </w:rPr>
      </w:pPr>
      <w:r w:rsidRPr="00363540">
        <w:rPr>
          <w:rFonts w:ascii="Arial" w:hAnsi="Arial" w:cs="Arial"/>
          <w:i/>
          <w:color w:val="221E1F"/>
        </w:rPr>
        <w:lastRenderedPageBreak/>
        <w:t xml:space="preserve">All information provided on this application is subject to review and verification by the Department of Energy. Applications are subject to Freedom of Information Act requests. Please mark, as appropriate, any and all proprietary information.  </w:t>
      </w:r>
    </w:p>
    <w:p w14:paraId="19F80487" w14:textId="77777777" w:rsidR="00846FEF" w:rsidRDefault="00846FEF" w:rsidP="00E655B7">
      <w:pPr>
        <w:spacing w:before="180" w:after="0"/>
        <w:rPr>
          <w:rFonts w:ascii="Arial" w:hAnsi="Arial" w:cs="Arial"/>
          <w:color w:val="221E1F"/>
        </w:rPr>
      </w:pPr>
    </w:p>
    <w:p w14:paraId="0CC447D9" w14:textId="77777777" w:rsidR="00E655B7" w:rsidRPr="00363540" w:rsidRDefault="00E655B7" w:rsidP="00E655B7">
      <w:pPr>
        <w:spacing w:before="180" w:after="0"/>
        <w:rPr>
          <w:rFonts w:ascii="Arial" w:hAnsi="Arial" w:cs="Arial"/>
          <w:color w:val="221E1F"/>
        </w:rPr>
      </w:pPr>
      <w:proofErr w:type="spellStart"/>
      <w:r w:rsidRPr="00363540">
        <w:rPr>
          <w:rFonts w:ascii="Arial" w:hAnsi="Arial" w:cs="Arial"/>
          <w:color w:val="221E1F"/>
        </w:rPr>
        <w:t>MMBtu</w:t>
      </w:r>
      <w:proofErr w:type="spellEnd"/>
      <w:r w:rsidRPr="00363540">
        <w:rPr>
          <w:rFonts w:ascii="Arial" w:hAnsi="Arial" w:cs="Arial"/>
          <w:color w:val="221E1F"/>
        </w:rPr>
        <w:t xml:space="preserve"> Conversions</w:t>
      </w:r>
    </w:p>
    <w:tbl>
      <w:tblPr>
        <w:tblW w:w="0" w:type="auto"/>
        <w:tblCellMar>
          <w:left w:w="0" w:type="dxa"/>
          <w:right w:w="0" w:type="dxa"/>
        </w:tblCellMar>
        <w:tblLook w:val="04A0" w:firstRow="1" w:lastRow="0" w:firstColumn="1" w:lastColumn="0" w:noHBand="0" w:noVBand="1"/>
      </w:tblPr>
      <w:tblGrid>
        <w:gridCol w:w="1717"/>
        <w:gridCol w:w="1291"/>
        <w:gridCol w:w="1772"/>
      </w:tblGrid>
      <w:tr w:rsidR="00E655B7" w:rsidRPr="00363540" w14:paraId="212A44F5" w14:textId="77777777" w:rsidTr="00CE4156">
        <w:trPr>
          <w:trHeight w:val="478"/>
        </w:trPr>
        <w:tc>
          <w:tcPr>
            <w:tcW w:w="1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05039B" w14:textId="77777777" w:rsidR="00E655B7" w:rsidRPr="00363540" w:rsidRDefault="00E655B7" w:rsidP="00CE4156">
            <w:pPr>
              <w:rPr>
                <w:rFonts w:ascii="Arial" w:hAnsi="Arial" w:cs="Arial"/>
                <w:color w:val="221E1F"/>
              </w:rPr>
            </w:pPr>
            <w:r w:rsidRPr="00363540">
              <w:rPr>
                <w:rFonts w:ascii="Arial" w:hAnsi="Arial" w:cs="Arial"/>
                <w:color w:val="221E1F"/>
              </w:rPr>
              <w:t>Fuel</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83EDB" w14:textId="77777777" w:rsidR="00E655B7" w:rsidRPr="00363540" w:rsidRDefault="00E655B7" w:rsidP="00CE4156">
            <w:pPr>
              <w:rPr>
                <w:rFonts w:ascii="Arial" w:hAnsi="Arial" w:cs="Arial"/>
                <w:color w:val="221E1F"/>
              </w:rPr>
            </w:pPr>
            <w:r w:rsidRPr="00363540">
              <w:rPr>
                <w:rFonts w:ascii="Arial" w:hAnsi="Arial" w:cs="Arial"/>
                <w:color w:val="221E1F"/>
              </w:rPr>
              <w:t>Units</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02076" w14:textId="77777777" w:rsidR="00E655B7" w:rsidRPr="00363540" w:rsidRDefault="00E655B7" w:rsidP="00CE4156">
            <w:pPr>
              <w:rPr>
                <w:rFonts w:ascii="Arial" w:hAnsi="Arial" w:cs="Arial"/>
                <w:color w:val="221E1F"/>
              </w:rPr>
            </w:pPr>
            <w:proofErr w:type="spellStart"/>
            <w:r w:rsidRPr="00363540">
              <w:rPr>
                <w:rFonts w:ascii="Arial" w:hAnsi="Arial" w:cs="Arial"/>
                <w:color w:val="221E1F"/>
              </w:rPr>
              <w:t>MMBtu</w:t>
            </w:r>
            <w:proofErr w:type="spellEnd"/>
            <w:r w:rsidRPr="00363540">
              <w:rPr>
                <w:rFonts w:ascii="Arial" w:hAnsi="Arial" w:cs="Arial"/>
                <w:color w:val="221E1F"/>
              </w:rPr>
              <w:t xml:space="preserve"> Conversion</w:t>
            </w:r>
          </w:p>
        </w:tc>
      </w:tr>
      <w:tr w:rsidR="00E655B7" w:rsidRPr="00363540" w14:paraId="56234752" w14:textId="77777777" w:rsidTr="00CE4156">
        <w:trPr>
          <w:trHeight w:val="303"/>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428AB" w14:textId="77777777" w:rsidR="00E655B7" w:rsidRPr="00363540" w:rsidRDefault="00E655B7" w:rsidP="00CE4156">
            <w:pPr>
              <w:rPr>
                <w:rFonts w:ascii="Arial" w:hAnsi="Arial" w:cs="Arial"/>
                <w:color w:val="221E1F"/>
              </w:rPr>
            </w:pPr>
            <w:r w:rsidRPr="00363540">
              <w:rPr>
                <w:rFonts w:ascii="Arial" w:hAnsi="Arial" w:cs="Arial"/>
                <w:color w:val="221E1F"/>
              </w:rPr>
              <w:t>Electricity</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DB914C4" w14:textId="77777777" w:rsidR="00E655B7" w:rsidRPr="00363540" w:rsidRDefault="00E655B7" w:rsidP="00CE4156">
            <w:pPr>
              <w:rPr>
                <w:rFonts w:ascii="Arial" w:hAnsi="Arial" w:cs="Arial"/>
                <w:color w:val="221E1F"/>
              </w:rPr>
            </w:pPr>
            <w:r w:rsidRPr="00363540">
              <w:rPr>
                <w:rFonts w:ascii="Arial" w:hAnsi="Arial" w:cs="Arial"/>
                <w:color w:val="221E1F"/>
              </w:rPr>
              <w:t>kWh</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05E8BBA" w14:textId="77777777" w:rsidR="00E655B7" w:rsidRPr="00363540" w:rsidRDefault="00E655B7" w:rsidP="00CE4156">
            <w:pPr>
              <w:rPr>
                <w:rFonts w:ascii="Arial" w:hAnsi="Arial" w:cs="Arial"/>
                <w:color w:val="221E1F"/>
              </w:rPr>
            </w:pPr>
            <w:r w:rsidRPr="00363540">
              <w:rPr>
                <w:rFonts w:ascii="Arial" w:hAnsi="Arial" w:cs="Arial"/>
                <w:color w:val="221E1F"/>
              </w:rPr>
              <w:t>X 0.0034</w:t>
            </w:r>
          </w:p>
        </w:tc>
      </w:tr>
      <w:tr w:rsidR="00E655B7" w:rsidRPr="00363540" w14:paraId="5F6F05D9" w14:textId="77777777" w:rsidTr="00CE4156">
        <w:trPr>
          <w:trHeight w:val="303"/>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EC15" w14:textId="77777777" w:rsidR="00E655B7" w:rsidRPr="00363540" w:rsidRDefault="00E655B7" w:rsidP="00CE415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434AC8E" w14:textId="77777777" w:rsidR="00E655B7" w:rsidRPr="00363540" w:rsidRDefault="00E655B7" w:rsidP="00CE4156">
            <w:pPr>
              <w:rPr>
                <w:rFonts w:ascii="Arial" w:hAnsi="Arial" w:cs="Arial"/>
                <w:color w:val="221E1F"/>
              </w:rPr>
            </w:pPr>
            <w:proofErr w:type="spellStart"/>
            <w:r w:rsidRPr="00363540">
              <w:rPr>
                <w:rFonts w:ascii="Arial" w:hAnsi="Arial" w:cs="Arial"/>
                <w:color w:val="221E1F"/>
              </w:rPr>
              <w:t>Therms</w:t>
            </w:r>
            <w:proofErr w:type="spellEnd"/>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3CCB601" w14:textId="77777777" w:rsidR="00E655B7" w:rsidRPr="00363540" w:rsidRDefault="00E655B7" w:rsidP="00CE4156">
            <w:pPr>
              <w:rPr>
                <w:rFonts w:ascii="Arial" w:hAnsi="Arial" w:cs="Arial"/>
                <w:color w:val="221E1F"/>
              </w:rPr>
            </w:pPr>
            <w:r w:rsidRPr="00363540">
              <w:rPr>
                <w:rFonts w:ascii="Arial" w:hAnsi="Arial" w:cs="Arial"/>
                <w:color w:val="221E1F"/>
              </w:rPr>
              <w:t>X 0.100</w:t>
            </w:r>
          </w:p>
        </w:tc>
      </w:tr>
      <w:tr w:rsidR="00E655B7" w:rsidRPr="00363540" w14:paraId="1581783B" w14:textId="77777777" w:rsidTr="00CE4156">
        <w:trPr>
          <w:trHeight w:val="303"/>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4C98" w14:textId="77777777" w:rsidR="00E655B7" w:rsidRPr="00363540" w:rsidRDefault="00E655B7" w:rsidP="00CE415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AC7393C" w14:textId="77777777" w:rsidR="00E655B7" w:rsidRPr="00363540" w:rsidRDefault="00E655B7" w:rsidP="00CE4156">
            <w:pPr>
              <w:rPr>
                <w:rFonts w:ascii="Arial" w:hAnsi="Arial" w:cs="Arial"/>
                <w:color w:val="221E1F"/>
              </w:rPr>
            </w:pPr>
            <w:r w:rsidRPr="00363540">
              <w:rPr>
                <w:rFonts w:ascii="Arial" w:hAnsi="Arial" w:cs="Arial"/>
                <w:color w:val="221E1F"/>
              </w:rPr>
              <w:t>CCF</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7EBA0B8" w14:textId="77777777" w:rsidR="00E655B7" w:rsidRPr="00363540" w:rsidRDefault="00E655B7" w:rsidP="00CE4156">
            <w:pPr>
              <w:rPr>
                <w:rFonts w:ascii="Arial" w:hAnsi="Arial" w:cs="Arial"/>
                <w:color w:val="221E1F"/>
              </w:rPr>
            </w:pPr>
            <w:r w:rsidRPr="00363540">
              <w:rPr>
                <w:rFonts w:ascii="Arial" w:hAnsi="Arial" w:cs="Arial"/>
                <w:color w:val="221E1F"/>
              </w:rPr>
              <w:t>X 0.1029</w:t>
            </w:r>
          </w:p>
        </w:tc>
      </w:tr>
      <w:tr w:rsidR="00E655B7" w:rsidRPr="00363540" w14:paraId="128CE6D6" w14:textId="77777777" w:rsidTr="00CE4156">
        <w:trPr>
          <w:trHeight w:val="303"/>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2A8E" w14:textId="77777777" w:rsidR="00E655B7" w:rsidRPr="00363540" w:rsidRDefault="00E655B7" w:rsidP="00CE4156">
            <w:pPr>
              <w:rPr>
                <w:rFonts w:ascii="Arial" w:hAnsi="Arial" w:cs="Arial"/>
                <w:color w:val="221E1F"/>
              </w:rPr>
            </w:pPr>
            <w:r w:rsidRPr="00363540">
              <w:rPr>
                <w:rFonts w:ascii="Arial" w:hAnsi="Arial" w:cs="Arial"/>
                <w:color w:val="221E1F"/>
              </w:rPr>
              <w:t>#2 Fuel Oil</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5E34921" w14:textId="77777777" w:rsidR="00E655B7" w:rsidRPr="00363540" w:rsidRDefault="00E655B7" w:rsidP="00CE415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B792BAA" w14:textId="77777777" w:rsidR="00E655B7" w:rsidRPr="00363540" w:rsidRDefault="00E655B7" w:rsidP="00CE4156">
            <w:pPr>
              <w:rPr>
                <w:rFonts w:ascii="Arial" w:hAnsi="Arial" w:cs="Arial"/>
                <w:color w:val="221E1F"/>
              </w:rPr>
            </w:pPr>
            <w:r w:rsidRPr="00363540">
              <w:rPr>
                <w:rFonts w:ascii="Arial" w:hAnsi="Arial" w:cs="Arial"/>
                <w:color w:val="221E1F"/>
              </w:rPr>
              <w:t>X 0.1387</w:t>
            </w:r>
          </w:p>
        </w:tc>
      </w:tr>
      <w:tr w:rsidR="00E655B7" w:rsidRPr="00363540" w14:paraId="61FDD7AD" w14:textId="77777777" w:rsidTr="00CE4156">
        <w:trPr>
          <w:trHeight w:val="486"/>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5D8F" w14:textId="77777777" w:rsidR="00E655B7" w:rsidRPr="00363540" w:rsidRDefault="00E655B7" w:rsidP="00CE4156">
            <w:pPr>
              <w:rPr>
                <w:rFonts w:ascii="Arial" w:hAnsi="Arial" w:cs="Arial"/>
                <w:color w:val="221E1F"/>
              </w:rPr>
            </w:pPr>
            <w:r w:rsidRPr="00363540">
              <w:rPr>
                <w:rFonts w:ascii="Arial" w:hAnsi="Arial" w:cs="Arial"/>
                <w:color w:val="221E1F"/>
              </w:rPr>
              <w:t>Liquid Propane</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1920B2B" w14:textId="77777777" w:rsidR="00E655B7" w:rsidRPr="00363540" w:rsidRDefault="00E655B7" w:rsidP="00CE415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AC350C0" w14:textId="77777777" w:rsidR="00E655B7" w:rsidRPr="00363540" w:rsidRDefault="00E655B7" w:rsidP="00CE4156">
            <w:pPr>
              <w:rPr>
                <w:rFonts w:ascii="Arial" w:hAnsi="Arial" w:cs="Arial"/>
                <w:color w:val="221E1F"/>
              </w:rPr>
            </w:pPr>
            <w:r w:rsidRPr="00363540">
              <w:rPr>
                <w:rFonts w:ascii="Arial" w:hAnsi="Arial" w:cs="Arial"/>
                <w:color w:val="221E1F"/>
              </w:rPr>
              <w:t>X 0.0916</w:t>
            </w:r>
          </w:p>
        </w:tc>
      </w:tr>
    </w:tbl>
    <w:p w14:paraId="6247E056" w14:textId="77777777" w:rsidR="00E655B7" w:rsidRDefault="00E655B7" w:rsidP="00E655B7">
      <w:pPr>
        <w:spacing w:before="180" w:after="0"/>
        <w:rPr>
          <w:rFonts w:ascii="Gotham Narrow Light" w:hAnsi="Gotham Narrow Light" w:cs="Gotham Narrow Light"/>
          <w:color w:val="221E1F"/>
          <w:sz w:val="20"/>
          <w:szCs w:val="20"/>
        </w:rPr>
      </w:pPr>
    </w:p>
    <w:p w14:paraId="7269B485" w14:textId="77777777" w:rsidR="00363540" w:rsidRDefault="00363540" w:rsidP="00363540">
      <w:pPr>
        <w:spacing w:after="100" w:afterAutospacing="1" w:line="240" w:lineRule="auto"/>
        <w:rPr>
          <w:rFonts w:ascii="Arial Narrow" w:hAnsi="Arial Narrow"/>
        </w:rPr>
      </w:pPr>
    </w:p>
    <w:p w14:paraId="7D947198" w14:textId="77777777" w:rsidR="007B2D67" w:rsidRDefault="007B2D67" w:rsidP="00363540">
      <w:pPr>
        <w:spacing w:after="100" w:afterAutospacing="1" w:line="240" w:lineRule="auto"/>
        <w:rPr>
          <w:rFonts w:ascii="Arial Narrow" w:hAnsi="Arial Narrow"/>
        </w:rPr>
      </w:pPr>
    </w:p>
    <w:p w14:paraId="42D6D193" w14:textId="77777777" w:rsidR="007B2D67" w:rsidRDefault="007B2D67" w:rsidP="00363540">
      <w:pPr>
        <w:spacing w:after="100" w:afterAutospacing="1" w:line="240" w:lineRule="auto"/>
        <w:rPr>
          <w:rFonts w:ascii="Arial Narrow" w:hAnsi="Arial Narrow"/>
        </w:rPr>
      </w:pPr>
    </w:p>
    <w:p w14:paraId="4632C9E5" w14:textId="77777777" w:rsidR="007B2D67" w:rsidRDefault="007B2D67" w:rsidP="00363540">
      <w:pPr>
        <w:spacing w:after="100" w:afterAutospacing="1" w:line="240" w:lineRule="auto"/>
        <w:rPr>
          <w:rFonts w:ascii="Arial Narrow" w:hAnsi="Arial Narrow"/>
        </w:rPr>
      </w:pPr>
    </w:p>
    <w:p w14:paraId="257839B3" w14:textId="77777777" w:rsidR="007B2D67" w:rsidRDefault="007B2D67" w:rsidP="00363540">
      <w:pPr>
        <w:spacing w:after="100" w:afterAutospacing="1" w:line="240" w:lineRule="auto"/>
        <w:rPr>
          <w:rFonts w:ascii="Arial Narrow" w:hAnsi="Arial Narrow"/>
        </w:rPr>
      </w:pPr>
      <w:bookmarkStart w:id="0" w:name="_GoBack"/>
      <w:bookmarkEnd w:id="0"/>
    </w:p>
    <w:p w14:paraId="56DB9EC1" w14:textId="77777777" w:rsidR="007E5FBF" w:rsidRDefault="007E5FBF" w:rsidP="00363540">
      <w:pPr>
        <w:spacing w:after="100" w:afterAutospacing="1" w:line="240" w:lineRule="auto"/>
        <w:rPr>
          <w:rFonts w:ascii="Arial Narrow" w:hAnsi="Arial Narrow"/>
        </w:rPr>
      </w:pPr>
    </w:p>
    <w:p w14:paraId="3DEFFAE7" w14:textId="77777777" w:rsidR="007E5FBF" w:rsidRDefault="007E5FBF" w:rsidP="00363540">
      <w:pPr>
        <w:spacing w:after="100" w:afterAutospacing="1" w:line="240" w:lineRule="auto"/>
        <w:rPr>
          <w:rFonts w:ascii="Arial Narrow" w:hAnsi="Arial Narrow"/>
        </w:rPr>
      </w:pPr>
    </w:p>
    <w:p w14:paraId="5F795D9C" w14:textId="77777777" w:rsidR="007E5FBF" w:rsidRDefault="007E5FBF" w:rsidP="00363540">
      <w:pPr>
        <w:spacing w:after="100" w:afterAutospacing="1" w:line="240" w:lineRule="auto"/>
        <w:rPr>
          <w:rFonts w:ascii="Arial Narrow" w:hAnsi="Arial Narrow"/>
        </w:rPr>
      </w:pPr>
    </w:p>
    <w:p w14:paraId="21375AC7" w14:textId="77777777" w:rsidR="00363540" w:rsidRDefault="00363540" w:rsidP="00363540">
      <w:pPr>
        <w:spacing w:after="100" w:afterAutospacing="1" w:line="240" w:lineRule="auto"/>
        <w:rPr>
          <w:rFonts w:ascii="Arial Narrow" w:hAnsi="Arial Narrow"/>
        </w:rPr>
      </w:pPr>
    </w:p>
    <w:p w14:paraId="63A24029" w14:textId="628443C1" w:rsidR="00363540" w:rsidRPr="00A3610F" w:rsidRDefault="00363540" w:rsidP="00363540">
      <w:pPr>
        <w:spacing w:after="100" w:afterAutospacing="1" w:line="240" w:lineRule="auto"/>
        <w:rPr>
          <w:rFonts w:ascii="Arial Narrow" w:hAnsi="Arial Narrow"/>
        </w:rPr>
      </w:pPr>
      <w:r>
        <w:rPr>
          <w:rFonts w:ascii="Arial Narrow" w:hAnsi="Arial Narrow"/>
          <w:noProof/>
          <w:sz w:val="20"/>
          <w:szCs w:val="20"/>
        </w:rPr>
        <w:drawing>
          <wp:inline distT="0" distB="0" distL="0" distR="0" wp14:anchorId="07281B4F" wp14:editId="5BD5F2B2">
            <wp:extent cx="6858000" cy="446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46971"/>
                    </a:xfrm>
                    <a:prstGeom prst="rect">
                      <a:avLst/>
                    </a:prstGeom>
                    <a:noFill/>
                  </pic:spPr>
                </pic:pic>
              </a:graphicData>
            </a:graphic>
          </wp:inline>
        </w:drawing>
      </w:r>
    </w:p>
    <w:sectPr w:rsidR="00363540" w:rsidRPr="00A3610F" w:rsidSect="00D071DD">
      <w:headerReference w:type="default" r:id="rId16"/>
      <w:footerReference w:type="default" r:id="rId17"/>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C52C" w14:textId="77777777" w:rsidR="00DD5532" w:rsidRDefault="00DD5532" w:rsidP="00A86540">
      <w:pPr>
        <w:spacing w:after="0" w:line="240" w:lineRule="auto"/>
      </w:pPr>
      <w:r>
        <w:separator/>
      </w:r>
    </w:p>
  </w:endnote>
  <w:endnote w:type="continuationSeparator" w:id="0">
    <w:p w14:paraId="6FB13F12" w14:textId="77777777" w:rsidR="00DD5532" w:rsidRDefault="00DD5532"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Narrow Medium">
    <w:altName w:val="Gotham Narrow Medium"/>
    <w:charset w:val="00"/>
    <w:family w:val="auto"/>
    <w:pitch w:val="variable"/>
    <w:sig w:usb0="00000003" w:usb1="00000000" w:usb2="00000000" w:usb3="00000000" w:csb0="00000001" w:csb1="00000000"/>
  </w:font>
  <w:font w:name="Gotham Narrow Light">
    <w:altName w:val="Gotham Narrow 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39" w14:textId="2F3A7AFE" w:rsidR="00A86540" w:rsidRDefault="007E5FBF" w:rsidP="00DA7202">
    <w:pPr>
      <w:pStyle w:val="Footer"/>
      <w:pBdr>
        <w:top w:val="single" w:sz="4" w:space="1" w:color="auto"/>
      </w:pBdr>
    </w:pPr>
    <w:r>
      <w:rPr>
        <w:noProof/>
      </w:rPr>
      <w:drawing>
        <wp:inline distT="0" distB="0" distL="0" distR="0" wp14:anchorId="718D31C5" wp14:editId="50BB5671">
          <wp:extent cx="1838325" cy="255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B94B" w14:textId="77777777" w:rsidR="00DD5532" w:rsidRDefault="00DD5532" w:rsidP="00A86540">
      <w:pPr>
        <w:spacing w:after="0" w:line="240" w:lineRule="auto"/>
      </w:pPr>
      <w:r>
        <w:separator/>
      </w:r>
    </w:p>
  </w:footnote>
  <w:footnote w:type="continuationSeparator" w:id="0">
    <w:p w14:paraId="22F965B2" w14:textId="77777777" w:rsidR="00DD5532" w:rsidRDefault="00DD5532"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2D" w14:textId="19E1A086"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5195F782">
              <wp:simplePos x="0" y="0"/>
              <wp:positionH relativeFrom="column">
                <wp:posOffset>-266700</wp:posOffset>
              </wp:positionH>
              <wp:positionV relativeFrom="paragraph">
                <wp:posOffset>-228600</wp:posOffset>
              </wp:positionV>
              <wp:extent cx="5419725" cy="1381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381125"/>
                      </a:xfrm>
                      <a:prstGeom prst="rect">
                        <a:avLst/>
                      </a:prstGeom>
                      <a:noFill/>
                      <a:ln w="9525">
                        <a:noFill/>
                        <a:miter lim="800000"/>
                        <a:headEnd/>
                        <a:tailEnd/>
                      </a:ln>
                    </wps:spPr>
                    <wps:txbx>
                      <w:txbxContent>
                        <w:p w14:paraId="0AF068C6" w14:textId="77777777" w:rsidR="00E655B7" w:rsidRDefault="00E655B7"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2016 ENERGY STAR®</w:t>
                          </w:r>
                          <w:r w:rsidRPr="00F10CED">
                            <w:rPr>
                              <w:rFonts w:ascii="Univers LT Std 57 Cn" w:hAnsi="Univers LT Std 57 Cn"/>
                              <w:color w:val="FFFFFF" w:themeColor="background1"/>
                              <w:sz w:val="48"/>
                              <w:szCs w:val="48"/>
                            </w:rPr>
                            <w:t xml:space="preserve"> </w:t>
                          </w:r>
                          <w:r>
                            <w:rPr>
                              <w:rFonts w:ascii="Univers LT Std 57 Cn" w:hAnsi="Univers LT Std 57 Cn"/>
                              <w:color w:val="FFFFFF" w:themeColor="background1"/>
                              <w:sz w:val="48"/>
                              <w:szCs w:val="48"/>
                            </w:rPr>
                            <w:br/>
                          </w:r>
                          <w:r w:rsidRPr="00F10CED">
                            <w:rPr>
                              <w:rFonts w:ascii="Univers LT Std 57 Cn" w:hAnsi="Univers LT Std 57 Cn"/>
                              <w:color w:val="FFFFFF" w:themeColor="background1"/>
                              <w:sz w:val="48"/>
                              <w:szCs w:val="48"/>
                            </w:rPr>
                            <w:t xml:space="preserve">Partner of the Year </w:t>
                          </w:r>
                          <w:r>
                            <w:rPr>
                              <w:rFonts w:ascii="Univers LT Std 57 Cn" w:hAnsi="Univers LT Std 57 Cn"/>
                              <w:color w:val="FFFFFF" w:themeColor="background1"/>
                              <w:sz w:val="48"/>
                              <w:szCs w:val="48"/>
                            </w:rPr>
                            <w:t>Award Application</w:t>
                          </w:r>
                        </w:p>
                        <w:p w14:paraId="43F03C4F" w14:textId="353C6565" w:rsidR="00E655B7" w:rsidRPr="00846FEF" w:rsidRDefault="00E655B7" w:rsidP="00E655B7">
                          <w:pPr>
                            <w:pStyle w:val="NoSpacing"/>
                            <w:rPr>
                              <w:rFonts w:ascii="Univers LT Std 57 Cn" w:hAnsi="Univers LT Std 57 Cn"/>
                              <w:b/>
                              <w:caps/>
                              <w:color w:val="FFFFFF" w:themeColor="background1"/>
                              <w:sz w:val="24"/>
                              <w:szCs w:val="24"/>
                            </w:rPr>
                          </w:pPr>
                          <w:r w:rsidRPr="00846FEF">
                            <w:rPr>
                              <w:rFonts w:ascii="Univers LT Std 57 Cn" w:hAnsi="Univers LT Std 57 Cn"/>
                              <w:color w:val="FFFFFF" w:themeColor="background1"/>
                              <w:sz w:val="36"/>
                              <w:szCs w:val="36"/>
                            </w:rPr>
                            <w:t>Contractor of the Year</w:t>
                          </w:r>
                          <w:r w:rsidR="00846FEF">
                            <w:rPr>
                              <w:rFonts w:ascii="Univers LT Std 57 Cn" w:hAnsi="Univers LT Std 57 Cn"/>
                              <w:color w:val="FFFFFF" w:themeColor="background1"/>
                              <w:sz w:val="40"/>
                              <w:szCs w:val="40"/>
                            </w:rPr>
                            <w:t xml:space="preserve"> </w:t>
                          </w:r>
                          <w:r w:rsidR="00846FEF">
                            <w:rPr>
                              <w:rFonts w:ascii="Univers LT Std 57 Cn" w:hAnsi="Univers LT Std 57 Cn"/>
                              <w:color w:val="FFFFFF" w:themeColor="background1"/>
                              <w:sz w:val="48"/>
                              <w:szCs w:val="48"/>
                            </w:rPr>
                            <w:t xml:space="preserve">- </w:t>
                          </w:r>
                          <w:r w:rsidRPr="00846FEF">
                            <w:rPr>
                              <w:rFonts w:ascii="Univers LT Std 57 Cn" w:hAnsi="Univers LT Std 57 Cn"/>
                              <w:b/>
                              <w:color w:val="FFFFFF" w:themeColor="background1"/>
                              <w:sz w:val="24"/>
                              <w:szCs w:val="24"/>
                            </w:rPr>
                            <w:t>Home Performance with ENERGY STAR</w:t>
                          </w:r>
                          <w:r w:rsidR="00846FEF" w:rsidRPr="00846FEF">
                            <w:rPr>
                              <w:rFonts w:ascii="Univers LT Std 57 Cn" w:hAnsi="Univers LT Std 57 Cn"/>
                              <w:b/>
                              <w:color w:val="FFFFFF" w:themeColor="background1"/>
                              <w:sz w:val="24"/>
                              <w:szCs w:val="24"/>
                            </w:rPr>
                            <w:t xml:space="preserve"> Program</w:t>
                          </w:r>
                        </w:p>
                        <w:p w14:paraId="00A51B47" w14:textId="1BEA69FA" w:rsidR="00E655B7" w:rsidRPr="00E655B7" w:rsidRDefault="00E655B7" w:rsidP="00364FD4">
                          <w:pPr>
                            <w:pStyle w:val="NoSpacing"/>
                            <w:rPr>
                              <w:rFonts w:ascii="Univers LT Std 57 Cn" w:hAnsi="Univers LT Std 57 Cn"/>
                              <w:b/>
                              <w:caps/>
                              <w:color w:val="FFFFFF" w:themeColor="background1"/>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6" type="#_x0000_t202" style="position:absolute;margin-left:-21pt;margin-top:-18pt;width:426.7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" filled="f" stroked="f">
              <v:textbox>
                <w:txbxContent>
                  <w:p w14:paraId="0AF068C6" w14:textId="77777777" w:rsidR="00E655B7" w:rsidRDefault="00E655B7"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2016 ENERGY STAR®</w:t>
                    </w:r>
                    <w:r w:rsidRPr="00F10CED">
                      <w:rPr>
                        <w:rFonts w:ascii="Univers LT Std 57 Cn" w:hAnsi="Univers LT Std 57 Cn"/>
                        <w:color w:val="FFFFFF" w:themeColor="background1"/>
                        <w:sz w:val="48"/>
                        <w:szCs w:val="48"/>
                      </w:rPr>
                      <w:t xml:space="preserve"> </w:t>
                    </w:r>
                    <w:r>
                      <w:rPr>
                        <w:rFonts w:ascii="Univers LT Std 57 Cn" w:hAnsi="Univers LT Std 57 Cn"/>
                        <w:color w:val="FFFFFF" w:themeColor="background1"/>
                        <w:sz w:val="48"/>
                        <w:szCs w:val="48"/>
                      </w:rPr>
                      <w:br/>
                    </w:r>
                    <w:r w:rsidRPr="00F10CED">
                      <w:rPr>
                        <w:rFonts w:ascii="Univers LT Std 57 Cn" w:hAnsi="Univers LT Std 57 Cn"/>
                        <w:color w:val="FFFFFF" w:themeColor="background1"/>
                        <w:sz w:val="48"/>
                        <w:szCs w:val="48"/>
                      </w:rPr>
                      <w:t xml:space="preserve">Partner of the Year </w:t>
                    </w:r>
                    <w:r>
                      <w:rPr>
                        <w:rFonts w:ascii="Univers LT Std 57 Cn" w:hAnsi="Univers LT Std 57 Cn"/>
                        <w:color w:val="FFFFFF" w:themeColor="background1"/>
                        <w:sz w:val="48"/>
                        <w:szCs w:val="48"/>
                      </w:rPr>
                      <w:t>Award Application</w:t>
                    </w:r>
                  </w:p>
                  <w:p w14:paraId="43F03C4F" w14:textId="353C6565" w:rsidR="00E655B7" w:rsidRPr="00846FEF" w:rsidRDefault="00E655B7" w:rsidP="00E655B7">
                    <w:pPr>
                      <w:pStyle w:val="NoSpacing"/>
                      <w:rPr>
                        <w:rFonts w:ascii="Univers LT Std 57 Cn" w:hAnsi="Univers LT Std 57 Cn"/>
                        <w:b/>
                        <w:caps/>
                        <w:color w:val="FFFFFF" w:themeColor="background1"/>
                        <w:sz w:val="24"/>
                        <w:szCs w:val="24"/>
                      </w:rPr>
                    </w:pPr>
                    <w:r w:rsidRPr="00846FEF">
                      <w:rPr>
                        <w:rFonts w:ascii="Univers LT Std 57 Cn" w:hAnsi="Univers LT Std 57 Cn"/>
                        <w:color w:val="FFFFFF" w:themeColor="background1"/>
                        <w:sz w:val="36"/>
                        <w:szCs w:val="36"/>
                      </w:rPr>
                      <w:t>Contractor of the Year</w:t>
                    </w:r>
                    <w:r w:rsidR="00846FEF">
                      <w:rPr>
                        <w:rFonts w:ascii="Univers LT Std 57 Cn" w:hAnsi="Univers LT Std 57 Cn"/>
                        <w:color w:val="FFFFFF" w:themeColor="background1"/>
                        <w:sz w:val="40"/>
                        <w:szCs w:val="40"/>
                      </w:rPr>
                      <w:t xml:space="preserve"> </w:t>
                    </w:r>
                    <w:r w:rsidR="00846FEF">
                      <w:rPr>
                        <w:rFonts w:ascii="Univers LT Std 57 Cn" w:hAnsi="Univers LT Std 57 Cn"/>
                        <w:color w:val="FFFFFF" w:themeColor="background1"/>
                        <w:sz w:val="48"/>
                        <w:szCs w:val="48"/>
                      </w:rPr>
                      <w:t xml:space="preserve">- </w:t>
                    </w:r>
                    <w:r w:rsidRPr="00846FEF">
                      <w:rPr>
                        <w:rFonts w:ascii="Univers LT Std 57 Cn" w:hAnsi="Univers LT Std 57 Cn"/>
                        <w:b/>
                        <w:color w:val="FFFFFF" w:themeColor="background1"/>
                        <w:sz w:val="24"/>
                        <w:szCs w:val="24"/>
                      </w:rPr>
                      <w:t>Home Performance with ENERGY STAR</w:t>
                    </w:r>
                    <w:r w:rsidR="00846FEF" w:rsidRPr="00846FEF">
                      <w:rPr>
                        <w:rFonts w:ascii="Univers LT Std 57 Cn" w:hAnsi="Univers LT Std 57 Cn"/>
                        <w:b/>
                        <w:color w:val="FFFFFF" w:themeColor="background1"/>
                        <w:sz w:val="24"/>
                        <w:szCs w:val="24"/>
                      </w:rPr>
                      <w:t xml:space="preserve"> Program</w:t>
                    </w:r>
                  </w:p>
                  <w:p w14:paraId="00A51B47" w14:textId="1BEA69FA" w:rsidR="00E655B7" w:rsidRPr="00E655B7" w:rsidRDefault="00E655B7" w:rsidP="00364FD4">
                    <w:pPr>
                      <w:pStyle w:val="NoSpacing"/>
                      <w:rPr>
                        <w:rFonts w:ascii="Univers LT Std 57 Cn" w:hAnsi="Univers LT Std 57 Cn"/>
                        <w:b/>
                        <w:caps/>
                        <w:color w:val="FFFFFF" w:themeColor="background1"/>
                        <w:sz w:val="40"/>
                        <w:szCs w:val="40"/>
                      </w:rPr>
                    </w:pPr>
                  </w:p>
                </w:txbxContent>
              </v:textbox>
            </v:shape>
          </w:pict>
        </mc:Fallback>
      </mc:AlternateContent>
    </w:r>
    <w:r w:rsidR="00B4445E" w:rsidRPr="00B4445E">
      <w:rPr>
        <w:noProof/>
      </w:rPr>
      <mc:AlternateContent>
        <mc:Choice Requires="wps">
          <w:drawing>
            <wp:anchor distT="0" distB="0" distL="114300" distR="114300" simplePos="0" relativeHeight="251652096" behindDoc="0" locked="0" layoutInCell="1" allowOverlap="1" wp14:anchorId="7FD7F2CB" wp14:editId="31CB6822">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F37720"/>
                      </a:solidFill>
                      <a:ln w="9525">
                        <a:noFill/>
                        <a:miter lim="800000"/>
                        <a:headEnd/>
                        <a:tailEnd/>
                      </a:ln>
                    </wps:spPr>
                    <wps:txbx>
                      <w:txbxContent>
                        <w:p w14:paraId="67C43AA8"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anchor>
          </w:drawing>
        </mc:Choice>
        <mc:Fallback>
          <w:pict>
            <v:shape w14:anchorId="7FD7F2CB" id="_x0000_s1027" type="#_x0000_t202" style="position:absolute;margin-left:-20.85pt;margin-top:-18pt;width:569.85pt;height:9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" fillcolor="#f37720" stroked="f">
              <v:textbox>
                <w:txbxContent>
                  <w:p w14:paraId="67C43AA8" w14:textId="77777777" w:rsidR="00B4445E" w:rsidRPr="00B4445E" w:rsidRDefault="00B4445E" w:rsidP="00B4445E">
                    <w:pPr>
                      <w:pStyle w:val="BalloonText"/>
                      <w:rPr>
                        <w:color w:val="DC5820"/>
                      </w:rPr>
                    </w:pPr>
                  </w:p>
                </w:txbxContent>
              </v:textbox>
              <w10:wrap type="tight"/>
            </v:shape>
          </w:pict>
        </mc:Fallback>
      </mc:AlternateContent>
    </w:r>
    <w:r w:rsidR="00B4445E" w:rsidRPr="00B4445E">
      <w:rPr>
        <w:noProof/>
      </w:rPr>
      <mc:AlternateContent>
        <mc:Choice Requires="wps">
          <w:drawing>
            <wp:anchor distT="0" distB="0" distL="114300" distR="114300" simplePos="0" relativeHeight="251662336" behindDoc="0" locked="0" layoutInCell="1" allowOverlap="1" wp14:anchorId="45A618C1" wp14:editId="6366B94A">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F37720"/>
                      </a:solidFill>
                      <a:ln w="9525">
                        <a:noFill/>
                        <a:miter lim="800000"/>
                        <a:headEnd/>
                        <a:tailEnd/>
                      </a:ln>
                    </wps:spPr>
                    <wps:txbx>
                      <w:txbxContent>
                        <w:p w14:paraId="3F6BFF25"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45A618C1" id="_x0000_s1028" type="#_x0000_t202" style="position:absolute;margin-left:387pt;margin-top:5.15pt;width:69.95pt;height: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" fillcolor="#f37720" stroked="f">
              <v:textbox>
                <w:txbxContent>
                  <w:p w14:paraId="3F6BFF25" w14:textId="77777777"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B4445E" w:rsidRPr="00B4445E">
      <w:rPr>
        <w:noProof/>
      </w:rPr>
      <w:drawing>
        <wp:anchor distT="0" distB="0" distL="114300" distR="114300" simplePos="0" relativeHeight="251667456" behindDoc="0" locked="0" layoutInCell="1" allowOverlap="1" wp14:anchorId="643865C0" wp14:editId="62A45EC0">
          <wp:simplePos x="0" y="0"/>
          <wp:positionH relativeFrom="column">
            <wp:posOffset>5943600</wp:posOffset>
          </wp:positionH>
          <wp:positionV relativeFrom="paragraph">
            <wp:posOffset>21590</wp:posOffset>
          </wp:positionV>
          <wp:extent cx="760730" cy="778510"/>
          <wp:effectExtent l="76200" t="76200" r="77470" b="85090"/>
          <wp:wrapNone/>
          <wp:docPr id="312" name="Picture 312"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95E792E" w14:textId="77777777" w:rsidR="00DA7202" w:rsidRDefault="00DA7202">
    <w:pPr>
      <w:pStyle w:val="Header"/>
    </w:pPr>
  </w:p>
  <w:p w14:paraId="795E7933" w14:textId="77777777" w:rsidR="00DA7202" w:rsidRDefault="00DA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5509"/>
    <w:multiLevelType w:val="hybridMultilevel"/>
    <w:tmpl w:val="100E55E6"/>
    <w:lvl w:ilvl="0" w:tplc="280E0BB6">
      <w:start w:val="1"/>
      <w:numFmt w:val="bullet"/>
      <w:lvlText w:val=""/>
      <w:lvlJc w:val="left"/>
      <w:pPr>
        <w:ind w:left="98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nsid w:val="073477F2"/>
    <w:multiLevelType w:val="hybridMultilevel"/>
    <w:tmpl w:val="8AF8DDE2"/>
    <w:lvl w:ilvl="0" w:tplc="280E0BB6">
      <w:start w:val="1"/>
      <w:numFmt w:val="bullet"/>
      <w:lvlText w:val=""/>
      <w:lvlJc w:val="left"/>
      <w:pPr>
        <w:ind w:left="1700" w:hanging="360"/>
      </w:pPr>
      <w:rPr>
        <w:rFonts w:ascii="Symbol" w:hAnsi="Symbol" w:hint="default"/>
        <w:b/>
        <w:i w:val="0"/>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nsid w:val="1B4135D6"/>
    <w:multiLevelType w:val="hybridMultilevel"/>
    <w:tmpl w:val="39106BB0"/>
    <w:lvl w:ilvl="0" w:tplc="019884DA">
      <w:numFmt w:val="bullet"/>
      <w:lvlText w:val="•"/>
      <w:lvlJc w:val="left"/>
      <w:pPr>
        <w:ind w:left="9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72B8D"/>
    <w:multiLevelType w:val="hybridMultilevel"/>
    <w:tmpl w:val="FC7CAC42"/>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F6E71"/>
    <w:multiLevelType w:val="hybridMultilevel"/>
    <w:tmpl w:val="5212DEAE"/>
    <w:lvl w:ilvl="0" w:tplc="3360334C">
      <w:start w:val="1"/>
      <w:numFmt w:val="bullet"/>
      <w:lvlText w:val=""/>
      <w:lvlJc w:val="left"/>
      <w:pPr>
        <w:ind w:left="1700" w:hanging="360"/>
      </w:pPr>
      <w:rPr>
        <w:rFonts w:ascii="Webdings" w:hAnsi="Webdings" w:hint="default"/>
        <w:b/>
        <w:i w:val="0"/>
        <w:sz w:val="16"/>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67427"/>
    <w:multiLevelType w:val="hybridMultilevel"/>
    <w:tmpl w:val="B3E608B4"/>
    <w:lvl w:ilvl="0" w:tplc="B3961E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620BA"/>
    <w:multiLevelType w:val="hybridMultilevel"/>
    <w:tmpl w:val="2F82089A"/>
    <w:lvl w:ilvl="0" w:tplc="019884DA">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1"/>
  </w:num>
  <w:num w:numId="4">
    <w:abstractNumId w:val="3"/>
  </w:num>
  <w:num w:numId="5">
    <w:abstractNumId w:val="14"/>
  </w:num>
  <w:num w:numId="6">
    <w:abstractNumId w:val="12"/>
  </w:num>
  <w:num w:numId="7">
    <w:abstractNumId w:val="8"/>
  </w:num>
  <w:num w:numId="8">
    <w:abstractNumId w:val="16"/>
  </w:num>
  <w:num w:numId="9">
    <w:abstractNumId w:val="15"/>
  </w:num>
  <w:num w:numId="10">
    <w:abstractNumId w:val="13"/>
  </w:num>
  <w:num w:numId="11">
    <w:abstractNumId w:val="5"/>
  </w:num>
  <w:num w:numId="12">
    <w:abstractNumId w:val="1"/>
  </w:num>
  <w:num w:numId="13">
    <w:abstractNumId w:val="0"/>
  </w:num>
  <w:num w:numId="14">
    <w:abstractNumId w:val="10"/>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C09C0"/>
    <w:rsid w:val="000D252F"/>
    <w:rsid w:val="00113EAA"/>
    <w:rsid w:val="00122D70"/>
    <w:rsid w:val="001476B5"/>
    <w:rsid w:val="00152A03"/>
    <w:rsid w:val="001D7507"/>
    <w:rsid w:val="00276B41"/>
    <w:rsid w:val="002C1438"/>
    <w:rsid w:val="003168A6"/>
    <w:rsid w:val="00345DB7"/>
    <w:rsid w:val="00363540"/>
    <w:rsid w:val="00364FD4"/>
    <w:rsid w:val="0038356C"/>
    <w:rsid w:val="003D3C39"/>
    <w:rsid w:val="00445B35"/>
    <w:rsid w:val="005859FB"/>
    <w:rsid w:val="00647F90"/>
    <w:rsid w:val="006F08FE"/>
    <w:rsid w:val="007B2D67"/>
    <w:rsid w:val="007E5FBF"/>
    <w:rsid w:val="00810003"/>
    <w:rsid w:val="00846FEF"/>
    <w:rsid w:val="0087313E"/>
    <w:rsid w:val="009C0591"/>
    <w:rsid w:val="009F45D1"/>
    <w:rsid w:val="00A3610F"/>
    <w:rsid w:val="00A710CB"/>
    <w:rsid w:val="00A86540"/>
    <w:rsid w:val="00A8686B"/>
    <w:rsid w:val="00B4445E"/>
    <w:rsid w:val="00B6767E"/>
    <w:rsid w:val="00B85693"/>
    <w:rsid w:val="00BD0824"/>
    <w:rsid w:val="00C25CDD"/>
    <w:rsid w:val="00C30301"/>
    <w:rsid w:val="00CA5A4A"/>
    <w:rsid w:val="00CE2813"/>
    <w:rsid w:val="00D071DD"/>
    <w:rsid w:val="00D76726"/>
    <w:rsid w:val="00D772DC"/>
    <w:rsid w:val="00DA7202"/>
    <w:rsid w:val="00DD5532"/>
    <w:rsid w:val="00E332B7"/>
    <w:rsid w:val="00E655B7"/>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1FF5262C-A604-42F6-AEAD-90F4D1C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qFormat/>
    <w:rsid w:val="009F45D1"/>
    <w:pPr>
      <w:ind w:left="720"/>
      <w:contextualSpacing/>
    </w:pPr>
  </w:style>
  <w:style w:type="paragraph" w:customStyle="1" w:styleId="Default">
    <w:name w:val="Default"/>
    <w:rsid w:val="00E655B7"/>
    <w:pPr>
      <w:widowControl w:val="0"/>
      <w:autoSpaceDE w:val="0"/>
      <w:autoSpaceDN w:val="0"/>
      <w:adjustRightInd w:val="0"/>
      <w:spacing w:after="0" w:line="240" w:lineRule="auto"/>
    </w:pPr>
    <w:rPr>
      <w:rFonts w:ascii="Gotham Narrow Medium" w:hAnsi="Gotham Narrow Medium" w:cs="Gotham Narrow Medium"/>
      <w:color w:val="000000"/>
      <w:sz w:val="24"/>
      <w:szCs w:val="24"/>
    </w:rPr>
  </w:style>
  <w:style w:type="character" w:customStyle="1" w:styleId="A1">
    <w:name w:val="A1"/>
    <w:uiPriority w:val="99"/>
    <w:rsid w:val="00E655B7"/>
    <w:rPr>
      <w:rFonts w:cs="Gotham Narrow Medium"/>
      <w:color w:val="221E1F"/>
    </w:rPr>
  </w:style>
  <w:style w:type="paragraph" w:customStyle="1" w:styleId="Pa4">
    <w:name w:val="Pa4"/>
    <w:basedOn w:val="Default"/>
    <w:next w:val="Default"/>
    <w:uiPriority w:val="99"/>
    <w:rsid w:val="00E655B7"/>
    <w:pPr>
      <w:spacing w:line="201" w:lineRule="atLeast"/>
    </w:pPr>
    <w:rPr>
      <w:rFonts w:cs="Times New Roman"/>
      <w:color w:val="auto"/>
    </w:rPr>
  </w:style>
  <w:style w:type="paragraph" w:customStyle="1" w:styleId="Pa5">
    <w:name w:val="Pa5"/>
    <w:basedOn w:val="Default"/>
    <w:next w:val="Default"/>
    <w:uiPriority w:val="99"/>
    <w:rsid w:val="00E655B7"/>
    <w:pPr>
      <w:spacing w:line="201" w:lineRule="atLeast"/>
    </w:pPr>
    <w:rPr>
      <w:rFonts w:cs="Times New Roman"/>
      <w:color w:val="auto"/>
    </w:rPr>
  </w:style>
  <w:style w:type="character" w:customStyle="1" w:styleId="A3">
    <w:name w:val="A3"/>
    <w:uiPriority w:val="99"/>
    <w:rsid w:val="00E655B7"/>
    <w:rPr>
      <w:rFonts w:ascii="Gotham Narrow Light" w:hAnsi="Gotham Narrow Light" w:cs="Gotham Narrow Light"/>
      <w:color w:val="00A4E4"/>
      <w:sz w:val="20"/>
      <w:szCs w:val="20"/>
      <w:u w:val="single"/>
    </w:rPr>
  </w:style>
  <w:style w:type="paragraph" w:customStyle="1" w:styleId="Pa6">
    <w:name w:val="Pa6"/>
    <w:basedOn w:val="Default"/>
    <w:next w:val="Default"/>
    <w:uiPriority w:val="99"/>
    <w:rsid w:val="00E655B7"/>
    <w:pPr>
      <w:spacing w:line="201" w:lineRule="atLeast"/>
    </w:pPr>
    <w:rPr>
      <w:rFonts w:cs="Times New Roman"/>
      <w:color w:val="auto"/>
    </w:rPr>
  </w:style>
  <w:style w:type="character" w:customStyle="1" w:styleId="A4">
    <w:name w:val="A4"/>
    <w:uiPriority w:val="99"/>
    <w:rsid w:val="00E655B7"/>
    <w:rPr>
      <w:rFonts w:ascii="Gotham Narrow Light" w:hAnsi="Gotham Narrow Light" w:cs="Gotham Narrow Light"/>
      <w:color w:val="221E1F"/>
      <w:sz w:val="20"/>
      <w:szCs w:val="20"/>
    </w:rPr>
  </w:style>
  <w:style w:type="paragraph" w:customStyle="1" w:styleId="Pa8">
    <w:name w:val="Pa8"/>
    <w:basedOn w:val="Default"/>
    <w:next w:val="Default"/>
    <w:uiPriority w:val="99"/>
    <w:rsid w:val="00E655B7"/>
    <w:pPr>
      <w:spacing w:line="201" w:lineRule="atLeast"/>
    </w:pPr>
    <w:rPr>
      <w:rFonts w:cs="Times New Roman"/>
      <w:color w:val="auto"/>
    </w:rPr>
  </w:style>
  <w:style w:type="paragraph" w:customStyle="1" w:styleId="Pa9">
    <w:name w:val="Pa9"/>
    <w:basedOn w:val="Default"/>
    <w:next w:val="Default"/>
    <w:uiPriority w:val="99"/>
    <w:rsid w:val="00E655B7"/>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index.cfm?c=home_improvement.hpwes_contractor_sto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index.cfm?c=home_improvement.hpwes_contractor_sto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rgystar.gov/index.cfm?c=home_improvement.hpwes_contractor_stor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BB484723-5C0C-4ABB-9B6F-AED91234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Montoro, Marta</cp:lastModifiedBy>
  <cp:revision>2</cp:revision>
  <dcterms:created xsi:type="dcterms:W3CDTF">2015-07-23T18:09:00Z</dcterms:created>
  <dcterms:modified xsi:type="dcterms:W3CDTF">2015-07-23T18:09:00Z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