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B8399" w14:textId="5042A476" w:rsidR="00956620" w:rsidRDefault="001542AB" w:rsidP="00956620">
      <w:pPr>
        <w:pStyle w:val="Body"/>
        <w:widowControl/>
        <w:ind w:left="1440" w:hanging="1872"/>
        <w:rPr>
          <w:rFonts w:ascii="Arial" w:hAnsi="Arial"/>
          <w:sz w:val="22"/>
        </w:rPr>
      </w:pPr>
      <w:r w:rsidRPr="00191D73">
        <w:rPr>
          <w:rFonts w:ascii="Arial Narrow" w:eastAsiaTheme="minorEastAsia" w:hAnsi="Arial Narrow" w:cstheme="minorBidi"/>
          <w:b/>
          <w:color w:val="20BBED"/>
          <w:sz w:val="28"/>
          <w:szCs w:val="28"/>
        </w:rPr>
        <w:t>Eligibility:</w:t>
      </w:r>
      <w:r w:rsidRPr="006E3C57">
        <w:rPr>
          <w:rFonts w:ascii="Arial" w:hAnsi="Arial"/>
          <w:b/>
          <w:sz w:val="22"/>
        </w:rPr>
        <w:t xml:space="preserve"> </w:t>
      </w:r>
      <w:r w:rsidR="00956620">
        <w:rPr>
          <w:rFonts w:ascii="Arial" w:hAnsi="Arial"/>
          <w:b/>
          <w:sz w:val="22"/>
        </w:rPr>
        <w:tab/>
      </w:r>
      <w:r w:rsidRPr="006E3C57">
        <w:rPr>
          <w:rFonts w:ascii="Arial" w:hAnsi="Arial"/>
          <w:sz w:val="22"/>
        </w:rPr>
        <w:t>All</w:t>
      </w:r>
      <w:r>
        <w:rPr>
          <w:rFonts w:ascii="Arial" w:hAnsi="Arial"/>
          <w:sz w:val="22"/>
        </w:rPr>
        <w:t xml:space="preserve"> ENERGY STAR partner retailers, manufacturers, energy efficiency program sponsors, or other organizations, that planned and executed a successful promotion, marketing or consumer education campaign around an ENERGY STAR </w:t>
      </w:r>
      <w:r w:rsidR="00191D73">
        <w:rPr>
          <w:rFonts w:ascii="Arial" w:hAnsi="Arial"/>
          <w:sz w:val="22"/>
        </w:rPr>
        <w:t>certifi</w:t>
      </w:r>
      <w:r>
        <w:rPr>
          <w:rFonts w:ascii="Arial" w:hAnsi="Arial"/>
          <w:sz w:val="22"/>
        </w:rPr>
        <w:t xml:space="preserve">ed product category, series of products, or ENERGY STAR at large. </w:t>
      </w:r>
      <w:r w:rsidRPr="00EE626E">
        <w:rPr>
          <w:rFonts w:ascii="Arial" w:hAnsi="Arial"/>
          <w:b/>
          <w:sz w:val="22"/>
        </w:rPr>
        <w:t xml:space="preserve">Please remember to review the General Instructions before completing your application.  </w:t>
      </w:r>
    </w:p>
    <w:p w14:paraId="5B8E6C56" w14:textId="77777777" w:rsidR="00956620" w:rsidRDefault="00956620" w:rsidP="00956620">
      <w:pPr>
        <w:pStyle w:val="Body"/>
        <w:widowControl/>
        <w:ind w:left="1008" w:hanging="1440"/>
        <w:rPr>
          <w:rFonts w:ascii="Arial Narrow" w:eastAsiaTheme="minorEastAsia" w:hAnsi="Arial Narrow" w:cstheme="minorBidi"/>
          <w:b/>
          <w:color w:val="20BBED"/>
          <w:sz w:val="28"/>
          <w:szCs w:val="28"/>
        </w:rPr>
      </w:pPr>
    </w:p>
    <w:p w14:paraId="16E50286" w14:textId="77777777" w:rsidR="00956620" w:rsidRDefault="00956620" w:rsidP="00956620">
      <w:pPr>
        <w:pStyle w:val="Body"/>
        <w:widowControl/>
        <w:ind w:left="1008" w:hanging="1440"/>
        <w:rPr>
          <w:rFonts w:ascii="Arial Narrow" w:eastAsiaTheme="minorEastAsia" w:hAnsi="Arial Narrow" w:cstheme="minorBidi"/>
          <w:b/>
          <w:color w:val="20BBED"/>
          <w:sz w:val="28"/>
          <w:szCs w:val="28"/>
        </w:rPr>
      </w:pPr>
      <w:r w:rsidRPr="00191D73">
        <w:rPr>
          <w:rFonts w:ascii="Arial Narrow" w:eastAsiaTheme="minorEastAsia" w:hAnsi="Arial Narrow" w:cstheme="minorBidi"/>
          <w:b/>
          <w:color w:val="20BBED"/>
          <w:sz w:val="28"/>
          <w:szCs w:val="28"/>
        </w:rPr>
        <w:t xml:space="preserve">Applying for </w:t>
      </w:r>
    </w:p>
    <w:p w14:paraId="76327A27" w14:textId="651DE1CF" w:rsidR="00956620" w:rsidRPr="00956620" w:rsidRDefault="00956620" w:rsidP="00956620">
      <w:pPr>
        <w:pStyle w:val="Body"/>
        <w:widowControl/>
        <w:ind w:left="1728" w:hanging="2160"/>
        <w:rPr>
          <w:rFonts w:ascii="Arial Narrow" w:eastAsiaTheme="minorEastAsia" w:hAnsi="Arial Narrow" w:cstheme="minorBidi"/>
          <w:b/>
          <w:color w:val="20BBED"/>
          <w:sz w:val="28"/>
          <w:szCs w:val="28"/>
        </w:rPr>
      </w:pPr>
      <w:proofErr w:type="gramStart"/>
      <w:r w:rsidRPr="00191D73">
        <w:rPr>
          <w:rFonts w:ascii="Arial Narrow" w:eastAsiaTheme="minorEastAsia" w:hAnsi="Arial Narrow" w:cstheme="minorBidi"/>
          <w:b/>
          <w:color w:val="20BBED"/>
          <w:sz w:val="28"/>
          <w:szCs w:val="28"/>
        </w:rPr>
        <w:t>Another Award?</w:t>
      </w:r>
      <w:proofErr w:type="gramEnd"/>
      <w:r>
        <w:rPr>
          <w:rFonts w:ascii="Arial" w:hAnsi="Arial"/>
          <w:sz w:val="22"/>
        </w:rPr>
        <w:t xml:space="preserve"> </w:t>
      </w:r>
      <w:r>
        <w:rPr>
          <w:rFonts w:ascii="Arial" w:hAnsi="Arial"/>
          <w:sz w:val="22"/>
        </w:rPr>
        <w:tab/>
      </w:r>
      <w:r>
        <w:rPr>
          <w:rFonts w:ascii="Arial" w:hAnsi="Arial"/>
          <w:sz w:val="22"/>
        </w:rPr>
        <w:t xml:space="preserve">You may include your promotion or consumer outreach campaign within the application for that award rather than submitting two applications.  </w:t>
      </w:r>
    </w:p>
    <w:p w14:paraId="09852940" w14:textId="77777777" w:rsidR="00956620" w:rsidRDefault="00956620" w:rsidP="00956620">
      <w:pPr>
        <w:pStyle w:val="Body"/>
        <w:numPr>
          <w:ilvl w:val="0"/>
          <w:numId w:val="19"/>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4132A87" w14:textId="548C321F" w:rsidR="001542AB" w:rsidRDefault="00956620" w:rsidP="00956620">
      <w:pPr>
        <w:pStyle w:val="Body"/>
        <w:numPr>
          <w:ilvl w:val="0"/>
          <w:numId w:val="19"/>
        </w:numPr>
        <w:rPr>
          <w:rFonts w:ascii="Arial" w:hAnsi="Arial"/>
          <w:b/>
          <w:sz w:val="22"/>
        </w:rPr>
      </w:pPr>
      <w:r>
        <w:rPr>
          <w:rFonts w:ascii="Arial" w:hAnsi="Arial"/>
          <w:sz w:val="22"/>
        </w:rPr>
        <w:t>Retailers, manufacturers, and/or energy efficiency program sponsors that work together on a promotion/campaign are encouraged to apply as a group.</w:t>
      </w:r>
    </w:p>
    <w:p w14:paraId="3C3E0015" w14:textId="77777777" w:rsidR="001542AB" w:rsidRDefault="001542AB" w:rsidP="001542AB">
      <w:pPr>
        <w:pStyle w:val="Body"/>
        <w:ind w:left="720" w:hanging="1440"/>
        <w:rPr>
          <w:rFonts w:ascii="Arial" w:hAnsi="Arial"/>
          <w:b/>
          <w:sz w:val="22"/>
        </w:rPr>
      </w:pPr>
    </w:p>
    <w:p w14:paraId="4E5370F5" w14:textId="7C50D207" w:rsidR="001542AB" w:rsidRDefault="001542AB" w:rsidP="00956620">
      <w:pPr>
        <w:pStyle w:val="Body"/>
        <w:ind w:left="1440" w:hanging="1872"/>
        <w:rPr>
          <w:rFonts w:ascii="Arial" w:hAnsi="Arial"/>
          <w:sz w:val="22"/>
        </w:rPr>
      </w:pPr>
      <w:r w:rsidRPr="00191D73">
        <w:rPr>
          <w:rFonts w:ascii="Arial Narrow" w:eastAsiaTheme="minorEastAsia" w:hAnsi="Arial Narrow" w:cstheme="minorBidi"/>
          <w:b/>
          <w:color w:val="20BBED"/>
          <w:sz w:val="28"/>
          <w:szCs w:val="28"/>
        </w:rPr>
        <w:t>Description:</w:t>
      </w:r>
      <w:r>
        <w:rPr>
          <w:rFonts w:ascii="Arial" w:hAnsi="Arial"/>
          <w:b/>
          <w:sz w:val="22"/>
        </w:rPr>
        <w:tab/>
      </w:r>
      <w:r>
        <w:rPr>
          <w:rFonts w:ascii="Arial" w:hAnsi="Arial"/>
          <w:sz w:val="22"/>
        </w:rPr>
        <w:t xml:space="preserve">This award recognizes specific, exemplary ENERGY STAR promotions or consumer outreach campaign activities (vs. ongoing efficiency programs) </w:t>
      </w:r>
      <w:r w:rsidRPr="00400EBD">
        <w:rPr>
          <w:rFonts w:ascii="Arial" w:hAnsi="Arial"/>
          <w:b/>
          <w:sz w:val="22"/>
        </w:rPr>
        <w:t xml:space="preserve">that took place during calendar year </w:t>
      </w:r>
      <w:r>
        <w:rPr>
          <w:rFonts w:ascii="Arial" w:hAnsi="Arial"/>
          <w:b/>
          <w:sz w:val="22"/>
        </w:rPr>
        <w:t>2015</w:t>
      </w:r>
      <w:r>
        <w:rPr>
          <w:rFonts w:ascii="Arial" w:hAnsi="Arial"/>
          <w:sz w:val="22"/>
        </w:rPr>
        <w:t>. Promotions and educational campaigns may have leveraged the national “Change the World, Start with ENERGY STAR” campaign, including the ENERGY STAR Change the World Tour, use of the online My ENERGY STAR consumer engagement platform (including the ENERGY STAR Pledge), and/or Team ENERGY STAR or may focus on promoting ENERGY STAR certified products or practices in conjunction with EPA’s seasonal outreach efforts (e.g., promoting ENERGY STAR LEDs and/or other ENERGY STAR certified products, enabling power management settings on computers, or setting programmable thermostats correctly). Examples might include advertising campaigns, media events, community events, multi-tiered educational campaigns, or combinations of these as they tie into one comprehensive promotional strategy.</w:t>
      </w:r>
    </w:p>
    <w:p w14:paraId="722140C4" w14:textId="77777777" w:rsidR="001542AB" w:rsidRDefault="001542AB" w:rsidP="001542AB">
      <w:pPr>
        <w:pStyle w:val="Body"/>
        <w:ind w:left="720" w:hanging="1440"/>
        <w:rPr>
          <w:rFonts w:ascii="Arial" w:hAnsi="Arial"/>
          <w:sz w:val="22"/>
        </w:rPr>
      </w:pPr>
    </w:p>
    <w:p w14:paraId="00BE9046" w14:textId="43966176" w:rsidR="001542AB" w:rsidRDefault="001542AB" w:rsidP="00956620">
      <w:pPr>
        <w:pStyle w:val="Body"/>
        <w:ind w:left="1368" w:hanging="1800"/>
        <w:rPr>
          <w:rFonts w:ascii="Arial" w:hAnsi="Arial"/>
          <w:sz w:val="22"/>
        </w:rPr>
      </w:pPr>
      <w:r w:rsidRPr="00191D73">
        <w:rPr>
          <w:rFonts w:ascii="Arial Narrow" w:eastAsiaTheme="minorEastAsia" w:hAnsi="Arial Narrow" w:cstheme="minorBidi"/>
          <w:b/>
          <w:color w:val="20BBED"/>
          <w:sz w:val="28"/>
          <w:szCs w:val="28"/>
        </w:rPr>
        <w:t>Criteria:</w:t>
      </w:r>
      <w:r>
        <w:rPr>
          <w:rFonts w:ascii="Arial" w:hAnsi="Arial"/>
          <w:b/>
          <w:sz w:val="22"/>
        </w:rPr>
        <w:tab/>
      </w:r>
      <w:r>
        <w:rPr>
          <w:rFonts w:ascii="Arial" w:hAnsi="Arial"/>
          <w:sz w:val="22"/>
        </w:rPr>
        <w:t>To be considered, promotions, marketing or consumer outreach campaigns should clearly work in support of any or all of the following goals:</w:t>
      </w:r>
    </w:p>
    <w:p w14:paraId="29B184A7" w14:textId="77777777" w:rsidR="001542AB" w:rsidRDefault="001542AB" w:rsidP="00956620">
      <w:pPr>
        <w:pStyle w:val="Body"/>
        <w:numPr>
          <w:ilvl w:val="0"/>
          <w:numId w:val="11"/>
        </w:numPr>
        <w:tabs>
          <w:tab w:val="clear" w:pos="360"/>
          <w:tab w:val="num" w:pos="1728"/>
        </w:tabs>
        <w:ind w:left="1728"/>
        <w:rPr>
          <w:rFonts w:ascii="Arial" w:hAnsi="Arial" w:cs="Arial"/>
          <w:sz w:val="22"/>
          <w:szCs w:val="22"/>
        </w:rPr>
      </w:pPr>
      <w:r>
        <w:rPr>
          <w:rFonts w:ascii="Arial" w:hAnsi="Arial"/>
          <w:sz w:val="22"/>
          <w:szCs w:val="22"/>
        </w:rPr>
        <w:t xml:space="preserve">Increase consumer understanding of ENERGY STAR – visual recognition of blue label, what it stands for, who’s behind it, individual </w:t>
      </w:r>
      <w:r>
        <w:rPr>
          <w:rFonts w:ascii="Arial" w:hAnsi="Arial" w:cs="Arial"/>
          <w:sz w:val="22"/>
          <w:szCs w:val="22"/>
        </w:rPr>
        <w:t>and collective benefits of choosing ENERGY STAR.</w:t>
      </w:r>
    </w:p>
    <w:p w14:paraId="1A3ACF7E" w14:textId="77777777" w:rsidR="001542AB" w:rsidRDefault="001542AB" w:rsidP="00956620">
      <w:pPr>
        <w:pStyle w:val="Body"/>
        <w:numPr>
          <w:ilvl w:val="0"/>
          <w:numId w:val="11"/>
        </w:numPr>
        <w:tabs>
          <w:tab w:val="clear" w:pos="360"/>
          <w:tab w:val="num" w:pos="1728"/>
        </w:tabs>
        <w:ind w:left="1728"/>
        <w:rPr>
          <w:rFonts w:ascii="Arial" w:hAnsi="Arial" w:cs="Arial"/>
          <w:sz w:val="22"/>
          <w:szCs w:val="22"/>
        </w:rPr>
      </w:pPr>
      <w:r>
        <w:rPr>
          <w:rFonts w:ascii="Arial" w:hAnsi="Arial" w:cs="Arial"/>
          <w:sz w:val="22"/>
          <w:szCs w:val="22"/>
        </w:rPr>
        <w:t>Increase consumer participation in Change the World, Start with ENERGY STAR national campaign activities (i.e., pledge driving or Team ENERGY STAR sign-up activities).</w:t>
      </w:r>
    </w:p>
    <w:p w14:paraId="5D36C510" w14:textId="77777777" w:rsidR="001542AB" w:rsidRDefault="001542AB" w:rsidP="00956620">
      <w:pPr>
        <w:pStyle w:val="Body"/>
        <w:numPr>
          <w:ilvl w:val="0"/>
          <w:numId w:val="11"/>
        </w:numPr>
        <w:tabs>
          <w:tab w:val="clear" w:pos="360"/>
          <w:tab w:val="num" w:pos="1728"/>
        </w:tabs>
        <w:ind w:left="1728"/>
        <w:rPr>
          <w:rFonts w:ascii="Arial" w:hAnsi="Arial" w:cs="Arial"/>
          <w:sz w:val="22"/>
          <w:szCs w:val="22"/>
        </w:rPr>
      </w:pPr>
      <w:r>
        <w:rPr>
          <w:rFonts w:ascii="Arial" w:hAnsi="Arial" w:cs="Arial"/>
          <w:sz w:val="22"/>
          <w:szCs w:val="22"/>
        </w:rPr>
        <w:t>Increased consumer awareness and sales of ENERGY STAR certified products in a sustainable manner (e.g., any price incentives are complemented with educational materials conveying product benefits and value).</w:t>
      </w:r>
    </w:p>
    <w:p w14:paraId="1932E66C" w14:textId="77777777" w:rsidR="001542AB" w:rsidRDefault="001542AB" w:rsidP="00956620">
      <w:pPr>
        <w:pStyle w:val="Body"/>
        <w:numPr>
          <w:ilvl w:val="0"/>
          <w:numId w:val="11"/>
        </w:numPr>
        <w:tabs>
          <w:tab w:val="clear" w:pos="360"/>
          <w:tab w:val="num" w:pos="1728"/>
        </w:tabs>
        <w:ind w:left="1728"/>
        <w:rPr>
          <w:rFonts w:ascii="Arial" w:hAnsi="Arial" w:cs="Arial"/>
          <w:sz w:val="22"/>
          <w:szCs w:val="22"/>
        </w:rPr>
      </w:pPr>
      <w:r>
        <w:rPr>
          <w:rFonts w:ascii="Arial" w:hAnsi="Arial" w:cs="Arial"/>
          <w:sz w:val="22"/>
          <w:szCs w:val="22"/>
        </w:rPr>
        <w:t>Affect sustained behavior change around energy efficiency – move consumers from “knowing” to “doing.”</w:t>
      </w:r>
    </w:p>
    <w:p w14:paraId="50BE72BC" w14:textId="77777777" w:rsidR="001542AB" w:rsidRDefault="001542AB" w:rsidP="00956620">
      <w:pPr>
        <w:pStyle w:val="Body"/>
        <w:numPr>
          <w:ilvl w:val="0"/>
          <w:numId w:val="11"/>
        </w:numPr>
        <w:tabs>
          <w:tab w:val="clear" w:pos="360"/>
          <w:tab w:val="num" w:pos="1728"/>
        </w:tabs>
        <w:ind w:left="1728"/>
        <w:rPr>
          <w:rFonts w:ascii="Arial" w:hAnsi="Arial" w:cs="Arial"/>
          <w:sz w:val="22"/>
        </w:rPr>
      </w:pPr>
      <w:r>
        <w:rPr>
          <w:rFonts w:ascii="Arial" w:hAnsi="Arial" w:cs="Arial"/>
          <w:sz w:val="22"/>
          <w:szCs w:val="22"/>
        </w:rPr>
        <w:t>Increase presence of ENERGY STAR in media/social media</w:t>
      </w:r>
      <w:r>
        <w:rPr>
          <w:rFonts w:ascii="Arial" w:hAnsi="Arial" w:cs="Arial"/>
          <w:sz w:val="22"/>
        </w:rPr>
        <w:t xml:space="preserve"> (TV, newspapers, consumer publications, Web content, trade publications, radio, etc.).</w:t>
      </w:r>
    </w:p>
    <w:p w14:paraId="3544644C" w14:textId="41F4E31D" w:rsidR="001542AB" w:rsidRDefault="001542AB" w:rsidP="00956620">
      <w:pPr>
        <w:pStyle w:val="Body"/>
        <w:numPr>
          <w:ilvl w:val="0"/>
          <w:numId w:val="11"/>
        </w:numPr>
        <w:tabs>
          <w:tab w:val="clear" w:pos="360"/>
          <w:tab w:val="num" w:pos="1728"/>
        </w:tabs>
        <w:ind w:left="1728"/>
        <w:rPr>
          <w:rFonts w:ascii="Arial" w:hAnsi="Arial" w:cs="Arial"/>
          <w:sz w:val="22"/>
        </w:rPr>
      </w:pPr>
      <w:r>
        <w:rPr>
          <w:rFonts w:ascii="Arial" w:hAnsi="Arial" w:cs="Arial"/>
          <w:sz w:val="22"/>
        </w:rPr>
        <w:t xml:space="preserve">Support positioning ENERGY STAR as a trusted resource for energy efficiency and drive traffic to </w:t>
      </w:r>
      <w:hyperlink r:id="rId13" w:history="1">
        <w:r w:rsidR="00191D73" w:rsidRPr="009D6A8D">
          <w:rPr>
            <w:rStyle w:val="Hyperlink"/>
            <w:rFonts w:ascii="Arial" w:hAnsi="Arial" w:cs="Arial"/>
            <w:sz w:val="22"/>
          </w:rPr>
          <w:t>www.energystar.gov</w:t>
        </w:r>
      </w:hyperlink>
      <w:r>
        <w:rPr>
          <w:rFonts w:ascii="Arial" w:hAnsi="Arial" w:cs="Arial"/>
          <w:sz w:val="22"/>
        </w:rPr>
        <w:t>.</w:t>
      </w:r>
    </w:p>
    <w:p w14:paraId="1BC894D3" w14:textId="77777777" w:rsidR="001542AB" w:rsidRDefault="001542AB" w:rsidP="001542AB">
      <w:pPr>
        <w:pStyle w:val="Body"/>
        <w:ind w:left="720" w:hanging="1440"/>
        <w:rPr>
          <w:rFonts w:ascii="Arial" w:hAnsi="Arial"/>
          <w:b/>
          <w:sz w:val="22"/>
        </w:rPr>
      </w:pPr>
    </w:p>
    <w:p w14:paraId="790214A0" w14:textId="77777777" w:rsidR="001542AB" w:rsidRDefault="001542AB" w:rsidP="001542AB">
      <w:pPr>
        <w:pStyle w:val="Body"/>
        <w:ind w:left="720" w:hanging="1440"/>
        <w:rPr>
          <w:rFonts w:ascii="Arial" w:hAnsi="Arial"/>
          <w:b/>
          <w:sz w:val="22"/>
        </w:rPr>
      </w:pPr>
    </w:p>
    <w:p w14:paraId="5FDE443F" w14:textId="77777777" w:rsidR="001542AB" w:rsidRDefault="001542AB" w:rsidP="001542AB">
      <w:pPr>
        <w:pStyle w:val="Body"/>
        <w:ind w:left="720" w:hanging="1440"/>
        <w:rPr>
          <w:rFonts w:ascii="Arial" w:hAnsi="Arial"/>
          <w:b/>
          <w:sz w:val="22"/>
        </w:rPr>
      </w:pPr>
    </w:p>
    <w:p w14:paraId="6CED041E" w14:textId="71BFD233" w:rsidR="001542AB" w:rsidRPr="00567EC4" w:rsidRDefault="001542AB" w:rsidP="00956620">
      <w:pPr>
        <w:pStyle w:val="Body"/>
        <w:ind w:left="1368" w:hanging="1800"/>
        <w:rPr>
          <w:rFonts w:ascii="Arial" w:hAnsi="Arial"/>
          <w:sz w:val="22"/>
        </w:rPr>
      </w:pPr>
      <w:r w:rsidRPr="00191D73">
        <w:rPr>
          <w:rFonts w:ascii="Arial Narrow" w:eastAsiaTheme="minorEastAsia" w:hAnsi="Arial Narrow" w:cstheme="minorBidi"/>
          <w:b/>
          <w:color w:val="20BBED"/>
          <w:sz w:val="28"/>
          <w:szCs w:val="28"/>
        </w:rPr>
        <w:t>Narrative:</w:t>
      </w:r>
      <w:r>
        <w:rPr>
          <w:rFonts w:ascii="Arial" w:hAnsi="Arial"/>
          <w:sz w:val="22"/>
        </w:rPr>
        <w:tab/>
        <w:t xml:space="preserve">Your narrative description should be no more than </w:t>
      </w:r>
      <w:r>
        <w:rPr>
          <w:rFonts w:ascii="Arial" w:hAnsi="Arial"/>
          <w:b/>
          <w:sz w:val="22"/>
          <w:u w:val="single"/>
        </w:rPr>
        <w:t>three</w:t>
      </w:r>
      <w:r w:rsidRPr="00F54AAC">
        <w:rPr>
          <w:rFonts w:ascii="Arial" w:hAnsi="Arial"/>
          <w:b/>
          <w:sz w:val="22"/>
          <w:u w:val="single"/>
        </w:rPr>
        <w:t xml:space="preserve"> pages</w:t>
      </w:r>
      <w:r>
        <w:rPr>
          <w:rFonts w:ascii="Arial" w:hAnsi="Arial"/>
          <w:sz w:val="22"/>
        </w:rPr>
        <w:t xml:space="preserve">, but may be accompanied by electronic samples of your campaign, advertisements, media kit materials, or other collateral representing your ENERGY STAR promotion, marketing, or consumer outreach activities. These supplemental materials will </w:t>
      </w:r>
      <w:r>
        <w:rPr>
          <w:rFonts w:ascii="Arial" w:hAnsi="Arial"/>
          <w:b/>
          <w:sz w:val="22"/>
        </w:rPr>
        <w:t>not</w:t>
      </w:r>
      <w:r>
        <w:rPr>
          <w:rFonts w:ascii="Arial" w:hAnsi="Arial"/>
          <w:sz w:val="22"/>
        </w:rPr>
        <w:t xml:space="preserve"> count toward the page limit.</w:t>
      </w:r>
    </w:p>
    <w:p w14:paraId="5BC3EDEE" w14:textId="77777777" w:rsidR="001542AB" w:rsidRDefault="001542AB" w:rsidP="001542AB">
      <w:pPr>
        <w:pStyle w:val="Body"/>
        <w:ind w:left="720" w:hanging="1440"/>
        <w:rPr>
          <w:rFonts w:ascii="Arial" w:hAnsi="Arial"/>
          <w:b/>
          <w:sz w:val="22"/>
        </w:rPr>
      </w:pPr>
    </w:p>
    <w:p w14:paraId="068BA732" w14:textId="77777777" w:rsidR="001542AB" w:rsidRDefault="001542AB" w:rsidP="00956620">
      <w:pPr>
        <w:pStyle w:val="PlainText"/>
        <w:numPr>
          <w:ilvl w:val="0"/>
          <w:numId w:val="16"/>
        </w:numPr>
        <w:tabs>
          <w:tab w:val="num" w:pos="1728"/>
        </w:tabs>
        <w:ind w:left="1728"/>
        <w:rPr>
          <w:rFonts w:ascii="Arial" w:hAnsi="Arial" w:cs="Arial"/>
          <w:sz w:val="22"/>
          <w:szCs w:val="22"/>
        </w:rPr>
      </w:pPr>
      <w:r w:rsidRPr="00191D73">
        <w:rPr>
          <w:rFonts w:ascii="Arial Narrow" w:eastAsiaTheme="minorEastAsia" w:hAnsi="Arial Narrow" w:cstheme="minorBidi"/>
          <w:b/>
          <w:color w:val="20BBED"/>
          <w:sz w:val="28"/>
          <w:szCs w:val="28"/>
          <w:lang w:val="en-US" w:eastAsia="en-US"/>
        </w:rPr>
        <w:t>Executive Summary (300 words or less)</w:t>
      </w:r>
      <w:r w:rsidRPr="00A012D4">
        <w:rPr>
          <w:rFonts w:ascii="Arial" w:hAnsi="Arial" w:cs="Arial"/>
          <w:sz w:val="22"/>
          <w:szCs w:val="22"/>
        </w:rPr>
        <w:t>—</w:t>
      </w:r>
      <w:r>
        <w:rPr>
          <w:rFonts w:ascii="Arial" w:hAnsi="Arial" w:cs="Arial"/>
          <w:noProof/>
          <w:sz w:val="22"/>
          <w:szCs w:val="22"/>
        </w:rPr>
        <w:t>-</w:t>
      </w:r>
      <w:r w:rsidRPr="00A012D4">
        <w:rPr>
          <w:rFonts w:ascii="Arial" w:hAnsi="Arial" w:cs="Arial"/>
          <w:noProof/>
          <w:sz w:val="22"/>
          <w:szCs w:val="22"/>
        </w:rPr>
        <w:t xml:space="preserve">Please provide a brief overview  of your organization and the </w:t>
      </w:r>
      <w:r>
        <w:rPr>
          <w:rFonts w:ascii="Arial" w:hAnsi="Arial" w:cs="Arial"/>
          <w:noProof/>
          <w:sz w:val="22"/>
          <w:szCs w:val="22"/>
        </w:rPr>
        <w:t xml:space="preserve">highlights of key </w:t>
      </w:r>
      <w:r w:rsidRPr="00A012D4">
        <w:rPr>
          <w:rFonts w:ascii="Arial" w:hAnsi="Arial" w:cs="Arial"/>
          <w:noProof/>
          <w:sz w:val="22"/>
          <w:szCs w:val="22"/>
        </w:rPr>
        <w:t xml:space="preserve">accomplishments </w:t>
      </w:r>
      <w:r>
        <w:rPr>
          <w:rFonts w:ascii="Arial" w:hAnsi="Arial" w:cs="Arial"/>
          <w:noProof/>
          <w:sz w:val="22"/>
          <w:szCs w:val="22"/>
        </w:rPr>
        <w:t>that make you eligible</w:t>
      </w:r>
      <w:r w:rsidRPr="00A012D4">
        <w:rPr>
          <w:rFonts w:ascii="Arial" w:hAnsi="Arial" w:cs="Arial"/>
          <w:noProof/>
          <w:sz w:val="22"/>
          <w:szCs w:val="22"/>
        </w:rPr>
        <w:t xml:space="preserve"> for this </w:t>
      </w:r>
      <w:r w:rsidRPr="00A012D4">
        <w:rPr>
          <w:rFonts w:ascii="Arial" w:hAnsi="Arial" w:cs="Arial"/>
          <w:smallCaps/>
          <w:noProof/>
          <w:sz w:val="22"/>
          <w:szCs w:val="22"/>
        </w:rPr>
        <w:t>ENERGY STAR</w:t>
      </w:r>
      <w:r w:rsidRPr="00A012D4">
        <w:rPr>
          <w:rFonts w:ascii="Arial" w:hAnsi="Arial" w:cs="Arial"/>
          <w:noProof/>
          <w:sz w:val="22"/>
          <w:szCs w:val="22"/>
        </w:rPr>
        <w:t xml:space="preserve"> award. In the event that you are chosen to receive an award, this text will be the basis </w:t>
      </w:r>
      <w:r>
        <w:rPr>
          <w:rFonts w:ascii="Arial" w:hAnsi="Arial" w:cs="Arial"/>
          <w:noProof/>
          <w:sz w:val="22"/>
          <w:szCs w:val="22"/>
          <w:lang w:val="en-US"/>
        </w:rPr>
        <w:t>for</w:t>
      </w:r>
      <w:r w:rsidRPr="00A012D4">
        <w:rPr>
          <w:rFonts w:ascii="Arial" w:hAnsi="Arial" w:cs="Arial"/>
          <w:noProof/>
          <w:sz w:val="22"/>
          <w:szCs w:val="22"/>
        </w:rPr>
        <w:t xml:space="preserve"> preparing a summary of your organiza</w:t>
      </w:r>
      <w:r>
        <w:rPr>
          <w:rFonts w:ascii="Arial" w:hAnsi="Arial" w:cs="Arial"/>
          <w:noProof/>
          <w:sz w:val="22"/>
          <w:szCs w:val="22"/>
        </w:rPr>
        <w:t xml:space="preserve">tion's achievements </w:t>
      </w:r>
      <w:r>
        <w:rPr>
          <w:rFonts w:ascii="Arial" w:hAnsi="Arial" w:cs="Arial"/>
          <w:color w:val="auto"/>
          <w:sz w:val="22"/>
          <w:szCs w:val="22"/>
        </w:rPr>
        <w:t>for our script</w:t>
      </w:r>
      <w:r>
        <w:rPr>
          <w:rFonts w:ascii="Arial" w:hAnsi="Arial" w:cs="Arial"/>
          <w:color w:val="auto"/>
          <w:sz w:val="22"/>
          <w:szCs w:val="22"/>
          <w:lang w:val="en-US"/>
        </w:rPr>
        <w:t>, the event slideshow,</w:t>
      </w:r>
      <w:r>
        <w:rPr>
          <w:rFonts w:ascii="Arial" w:hAnsi="Arial" w:cs="Arial"/>
          <w:color w:val="auto"/>
          <w:sz w:val="22"/>
          <w:szCs w:val="22"/>
        </w:rPr>
        <w:t xml:space="preserve"> and for the</w:t>
      </w:r>
      <w:r>
        <w:rPr>
          <w:rFonts w:ascii="Arial" w:hAnsi="Arial" w:cs="Arial"/>
          <w:color w:val="auto"/>
          <w:sz w:val="22"/>
          <w:szCs w:val="22"/>
          <w:lang w:val="en-US"/>
        </w:rPr>
        <w:t xml:space="preserve"> online</w:t>
      </w:r>
      <w:r>
        <w:rPr>
          <w:rFonts w:ascii="Arial" w:hAnsi="Arial" w:cs="Arial"/>
          <w:color w:val="auto"/>
          <w:sz w:val="22"/>
          <w:szCs w:val="22"/>
        </w:rPr>
        <w:t xml:space="preserve"> </w:t>
      </w:r>
      <w:r w:rsidRPr="009247C3">
        <w:rPr>
          <w:rFonts w:ascii="Arial" w:hAnsi="Arial" w:cs="Arial"/>
          <w:i/>
          <w:color w:val="auto"/>
          <w:sz w:val="22"/>
          <w:szCs w:val="22"/>
        </w:rPr>
        <w:t>Profiles in Leadership</w:t>
      </w:r>
      <w:r>
        <w:rPr>
          <w:rFonts w:ascii="Arial" w:hAnsi="Arial" w:cs="Arial"/>
          <w:color w:val="auto"/>
          <w:sz w:val="22"/>
          <w:szCs w:val="22"/>
        </w:rPr>
        <w:t>.</w:t>
      </w:r>
      <w:r>
        <w:rPr>
          <w:rFonts w:ascii="Arial" w:hAnsi="Arial" w:cs="Arial"/>
          <w:noProof/>
          <w:sz w:val="22"/>
          <w:szCs w:val="22"/>
        </w:rPr>
        <w:t xml:space="preserve"> Include all of the following information: company revenue; location of company headquarters; brief summary of company (2-3 sentences); and a summary of your </w:t>
      </w:r>
      <w:r w:rsidRPr="00EE626E">
        <w:rPr>
          <w:rFonts w:ascii="Arial" w:hAnsi="Arial" w:cs="Arial"/>
          <w:b/>
          <w:noProof/>
          <w:sz w:val="22"/>
          <w:szCs w:val="22"/>
        </w:rPr>
        <w:t>top three</w:t>
      </w:r>
      <w:r>
        <w:rPr>
          <w:rFonts w:ascii="Arial" w:hAnsi="Arial" w:cs="Arial"/>
          <w:noProof/>
          <w:sz w:val="22"/>
          <w:szCs w:val="22"/>
        </w:rPr>
        <w:t xml:space="preserve"> </w:t>
      </w:r>
      <w:r>
        <w:rPr>
          <w:rFonts w:ascii="Arial" w:hAnsi="Arial" w:cs="Arial"/>
          <w:noProof/>
          <w:sz w:val="22"/>
          <w:szCs w:val="22"/>
          <w:lang w:val="en-US"/>
        </w:rPr>
        <w:t>2015</w:t>
      </w:r>
      <w:r>
        <w:rPr>
          <w:rFonts w:ascii="Arial" w:hAnsi="Arial" w:cs="Arial"/>
          <w:noProof/>
          <w:sz w:val="22"/>
          <w:szCs w:val="22"/>
        </w:rPr>
        <w:t xml:space="preserve"> ENERGY STAR accomplishments. The Executive Summary will </w:t>
      </w:r>
      <w:r>
        <w:rPr>
          <w:rFonts w:ascii="Arial" w:hAnsi="Arial" w:cs="Arial"/>
          <w:b/>
          <w:noProof/>
          <w:sz w:val="22"/>
          <w:szCs w:val="22"/>
        </w:rPr>
        <w:t xml:space="preserve">not </w:t>
      </w:r>
      <w:r>
        <w:rPr>
          <w:rFonts w:ascii="Arial" w:hAnsi="Arial" w:cs="Arial"/>
          <w:noProof/>
          <w:sz w:val="22"/>
          <w:szCs w:val="22"/>
        </w:rPr>
        <w:t>count toward the page limit.</w:t>
      </w:r>
    </w:p>
    <w:p w14:paraId="3699D393" w14:textId="77777777" w:rsidR="001542AB" w:rsidRDefault="001542AB" w:rsidP="00956620">
      <w:pPr>
        <w:pStyle w:val="PlainText"/>
        <w:ind w:left="1008"/>
        <w:rPr>
          <w:rFonts w:ascii="Arial" w:hAnsi="Arial" w:cs="Arial"/>
          <w:sz w:val="22"/>
          <w:szCs w:val="22"/>
        </w:rPr>
      </w:pPr>
    </w:p>
    <w:p w14:paraId="465680E6" w14:textId="77777777" w:rsidR="001542AB" w:rsidRDefault="001542AB" w:rsidP="00956620">
      <w:pPr>
        <w:pStyle w:val="PlainText"/>
        <w:numPr>
          <w:ilvl w:val="0"/>
          <w:numId w:val="16"/>
        </w:numPr>
        <w:tabs>
          <w:tab w:val="num" w:pos="1728"/>
        </w:tabs>
        <w:ind w:left="1728"/>
        <w:rPr>
          <w:rFonts w:ascii="Arial" w:hAnsi="Arial" w:cs="Arial"/>
          <w:sz w:val="22"/>
          <w:szCs w:val="22"/>
        </w:rPr>
      </w:pPr>
      <w:r w:rsidRPr="00191D73">
        <w:rPr>
          <w:rFonts w:ascii="Arial Narrow" w:eastAsiaTheme="minorEastAsia" w:hAnsi="Arial Narrow" w:cstheme="minorBidi"/>
          <w:b/>
          <w:color w:val="20BBED"/>
          <w:sz w:val="28"/>
          <w:szCs w:val="28"/>
          <w:lang w:val="en-US" w:eastAsia="en-US"/>
        </w:rPr>
        <w:t>Accomplishments</w:t>
      </w:r>
      <w:r w:rsidRPr="00A012D4">
        <w:rPr>
          <w:rFonts w:ascii="Arial" w:hAnsi="Arial" w:cs="Arial"/>
          <w:sz w:val="22"/>
          <w:szCs w:val="22"/>
        </w:rPr>
        <w:t>—Organizations app</w:t>
      </w:r>
      <w:r>
        <w:rPr>
          <w:rFonts w:ascii="Arial" w:hAnsi="Arial" w:cs="Arial"/>
          <w:sz w:val="22"/>
          <w:szCs w:val="22"/>
        </w:rPr>
        <w:t>lying for this a</w:t>
      </w:r>
      <w:r w:rsidRPr="00A012D4">
        <w:rPr>
          <w:rFonts w:ascii="Arial" w:hAnsi="Arial" w:cs="Arial"/>
          <w:sz w:val="22"/>
          <w:szCs w:val="22"/>
        </w:rPr>
        <w:t xml:space="preserve">ward should </w:t>
      </w:r>
      <w:r w:rsidRPr="00F311C9">
        <w:rPr>
          <w:rFonts w:ascii="Arial" w:hAnsi="Arial" w:cs="Arial"/>
          <w:sz w:val="22"/>
          <w:szCs w:val="22"/>
        </w:rPr>
        <w:t xml:space="preserve">provide </w:t>
      </w:r>
      <w:r w:rsidRPr="00F311C9">
        <w:rPr>
          <w:rFonts w:ascii="Arial" w:hAnsi="Arial" w:cs="Arial"/>
          <w:b/>
          <w:sz w:val="22"/>
          <w:szCs w:val="22"/>
        </w:rPr>
        <w:t xml:space="preserve">a detailed description of </w:t>
      </w:r>
      <w:r>
        <w:rPr>
          <w:rFonts w:ascii="Arial" w:hAnsi="Arial" w:cs="Arial"/>
          <w:b/>
          <w:sz w:val="22"/>
          <w:szCs w:val="22"/>
          <w:lang w:val="en-US"/>
        </w:rPr>
        <w:t xml:space="preserve">2015 </w:t>
      </w:r>
      <w:r w:rsidRPr="00F311C9">
        <w:rPr>
          <w:rFonts w:ascii="Arial" w:hAnsi="Arial" w:cs="Arial"/>
          <w:b/>
          <w:sz w:val="22"/>
          <w:szCs w:val="22"/>
        </w:rPr>
        <w:t>accomplishments</w:t>
      </w:r>
      <w:r>
        <w:rPr>
          <w:rFonts w:ascii="Arial" w:hAnsi="Arial" w:cs="Arial"/>
          <w:sz w:val="22"/>
          <w:szCs w:val="22"/>
        </w:rPr>
        <w:t xml:space="preserve"> demonstrating how you have met the following required criteria</w:t>
      </w:r>
      <w:r w:rsidRPr="00A012D4">
        <w:rPr>
          <w:rFonts w:ascii="Arial" w:hAnsi="Arial" w:cs="Arial"/>
          <w:sz w:val="22"/>
          <w:szCs w:val="22"/>
        </w:rPr>
        <w:t xml:space="preserve">. </w:t>
      </w:r>
    </w:p>
    <w:p w14:paraId="7F9BD0DE" w14:textId="77777777" w:rsidR="001542AB" w:rsidRDefault="001542AB" w:rsidP="00956620">
      <w:pPr>
        <w:pStyle w:val="PlainText"/>
        <w:ind w:left="1008"/>
        <w:rPr>
          <w:rFonts w:ascii="Arial" w:hAnsi="Arial" w:cs="Arial"/>
          <w:sz w:val="22"/>
          <w:szCs w:val="22"/>
        </w:rPr>
      </w:pPr>
    </w:p>
    <w:p w14:paraId="17A8C245" w14:textId="77777777" w:rsidR="001542AB" w:rsidRPr="00A012D4" w:rsidRDefault="001542AB" w:rsidP="00956620">
      <w:pPr>
        <w:pStyle w:val="PlainText"/>
        <w:numPr>
          <w:ilvl w:val="0"/>
          <w:numId w:val="16"/>
        </w:numPr>
        <w:tabs>
          <w:tab w:val="num" w:pos="1728"/>
        </w:tabs>
        <w:ind w:left="1728"/>
        <w:rPr>
          <w:rFonts w:ascii="Arial" w:hAnsi="Arial" w:cs="Arial"/>
          <w:sz w:val="22"/>
          <w:szCs w:val="22"/>
        </w:rPr>
      </w:pPr>
      <w:r w:rsidRPr="00191D73">
        <w:rPr>
          <w:rFonts w:ascii="Arial Narrow" w:eastAsiaTheme="minorEastAsia" w:hAnsi="Arial Narrow" w:cstheme="minorBidi"/>
          <w:b/>
          <w:color w:val="20BBED"/>
          <w:sz w:val="28"/>
          <w:szCs w:val="28"/>
          <w:lang w:val="en-US" w:eastAsia="en-US"/>
        </w:rPr>
        <w:t>Cumulative Accomplishments</w:t>
      </w:r>
      <w:r w:rsidRPr="00A72337">
        <w:rPr>
          <w:rFonts w:ascii="Arial" w:hAnsi="Arial" w:cs="Arial"/>
          <w:sz w:val="22"/>
          <w:szCs w:val="22"/>
        </w:rPr>
        <w:t>—</w:t>
      </w:r>
      <w:proofErr w:type="gramStart"/>
      <w:r w:rsidRPr="00A012D4">
        <w:rPr>
          <w:rFonts w:ascii="Arial" w:hAnsi="Arial" w:cs="Arial"/>
          <w:sz w:val="22"/>
          <w:szCs w:val="22"/>
        </w:rPr>
        <w:t>When</w:t>
      </w:r>
      <w:proofErr w:type="gramEnd"/>
      <w:r w:rsidRPr="00A012D4">
        <w:rPr>
          <w:rFonts w:ascii="Arial" w:hAnsi="Arial" w:cs="Arial"/>
          <w:sz w:val="22"/>
          <w:szCs w:val="22"/>
        </w:rPr>
        <w:t xml:space="preserve"> highlighting cumulative accomplishments, please ensure that you include a timeframe (e.g., </w:t>
      </w:r>
      <w:r>
        <w:rPr>
          <w:rFonts w:ascii="Arial" w:hAnsi="Arial" w:cs="Arial"/>
          <w:sz w:val="22"/>
          <w:szCs w:val="22"/>
          <w:lang w:val="en-US"/>
        </w:rPr>
        <w:t>“</w:t>
      </w:r>
      <w:r>
        <w:rPr>
          <w:rFonts w:ascii="Arial" w:hAnsi="Arial" w:cs="Arial"/>
          <w:sz w:val="22"/>
          <w:szCs w:val="22"/>
        </w:rPr>
        <w:t xml:space="preserve">saved $3 million in </w:t>
      </w:r>
      <w:r>
        <w:rPr>
          <w:rFonts w:ascii="Arial" w:hAnsi="Arial" w:cs="Arial"/>
          <w:sz w:val="22"/>
          <w:szCs w:val="22"/>
          <w:lang w:val="en-US"/>
        </w:rPr>
        <w:t>2015</w:t>
      </w:r>
      <w:r>
        <w:rPr>
          <w:rFonts w:ascii="Arial" w:hAnsi="Arial" w:cs="Arial"/>
          <w:sz w:val="22"/>
          <w:szCs w:val="22"/>
        </w:rPr>
        <w:t xml:space="preserve"> and </w:t>
      </w:r>
      <w:r w:rsidRPr="00A012D4">
        <w:rPr>
          <w:rFonts w:ascii="Arial" w:hAnsi="Arial" w:cs="Arial"/>
          <w:sz w:val="22"/>
          <w:szCs w:val="22"/>
        </w:rPr>
        <w:t>more than $10 million since 2001</w:t>
      </w:r>
      <w:r>
        <w:rPr>
          <w:rFonts w:ascii="Arial" w:hAnsi="Arial" w:cs="Arial"/>
          <w:sz w:val="22"/>
          <w:szCs w:val="22"/>
        </w:rPr>
        <w:t>”)</w:t>
      </w:r>
      <w:r w:rsidRPr="00A012D4">
        <w:rPr>
          <w:rFonts w:ascii="Arial" w:hAnsi="Arial" w:cs="Arial"/>
          <w:sz w:val="22"/>
          <w:szCs w:val="22"/>
        </w:rPr>
        <w:t xml:space="preserve">. </w:t>
      </w:r>
    </w:p>
    <w:p w14:paraId="4031A104" w14:textId="77777777" w:rsidR="001542AB" w:rsidRDefault="001542AB" w:rsidP="001542AB">
      <w:pPr>
        <w:pStyle w:val="Body"/>
        <w:ind w:left="720" w:hanging="1440"/>
        <w:rPr>
          <w:rFonts w:ascii="Arial" w:hAnsi="Arial"/>
          <w:sz w:val="22"/>
        </w:rPr>
      </w:pPr>
    </w:p>
    <w:p w14:paraId="4AFAE906" w14:textId="77777777" w:rsidR="001542AB" w:rsidRPr="00400888" w:rsidRDefault="001542AB" w:rsidP="001542AB">
      <w:pPr>
        <w:pStyle w:val="Body"/>
        <w:ind w:left="720" w:hanging="1440"/>
        <w:rPr>
          <w:rFonts w:ascii="Arial" w:hAnsi="Arial"/>
          <w:sz w:val="22"/>
        </w:rPr>
      </w:pPr>
    </w:p>
    <w:p w14:paraId="16CA6B77" w14:textId="77777777" w:rsidR="001542AB" w:rsidRPr="00191D73" w:rsidRDefault="001542AB" w:rsidP="001542AB">
      <w:pPr>
        <w:pStyle w:val="Body"/>
        <w:pBdr>
          <w:bottom w:val="single" w:sz="12" w:space="1" w:color="auto"/>
        </w:pBdr>
        <w:ind w:left="1008" w:hanging="1440"/>
        <w:rPr>
          <w:rFonts w:ascii="Arial Narrow" w:eastAsiaTheme="minorEastAsia" w:hAnsi="Arial Narrow" w:cstheme="minorBidi"/>
          <w:b/>
          <w:color w:val="20BBED"/>
          <w:sz w:val="28"/>
          <w:szCs w:val="28"/>
        </w:rPr>
      </w:pPr>
      <w:r w:rsidRPr="00191D73">
        <w:rPr>
          <w:rFonts w:ascii="Arial Narrow" w:eastAsiaTheme="minorEastAsia" w:hAnsi="Arial Narrow" w:cstheme="minorBidi"/>
          <w:b/>
          <w:color w:val="20BBED"/>
          <w:sz w:val="28"/>
          <w:szCs w:val="28"/>
        </w:rPr>
        <w:t>Award Evaluation Criteria</w:t>
      </w:r>
    </w:p>
    <w:p w14:paraId="6E89775D" w14:textId="77777777" w:rsidR="001542AB" w:rsidRDefault="001542AB" w:rsidP="001542AB">
      <w:pPr>
        <w:pStyle w:val="Body"/>
        <w:ind w:left="720" w:hanging="1440"/>
        <w:rPr>
          <w:rFonts w:ascii="Arial" w:hAnsi="Arial"/>
          <w:sz w:val="22"/>
        </w:rPr>
      </w:pPr>
      <w:r>
        <w:rPr>
          <w:rFonts w:ascii="Arial" w:hAnsi="Arial"/>
          <w:sz w:val="22"/>
        </w:rPr>
        <w:tab/>
      </w:r>
    </w:p>
    <w:p w14:paraId="2AB52166" w14:textId="77777777" w:rsidR="001542AB" w:rsidRPr="00F92999" w:rsidRDefault="001542AB" w:rsidP="001542AB">
      <w:pPr>
        <w:pStyle w:val="Body"/>
        <w:ind w:left="1008" w:hanging="1440"/>
        <w:rPr>
          <w:rFonts w:ascii="Arial" w:hAnsi="Arial"/>
          <w:b/>
          <w:sz w:val="22"/>
        </w:rPr>
      </w:pPr>
      <w:r w:rsidRPr="00F92999">
        <w:rPr>
          <w:rFonts w:ascii="Arial" w:hAnsi="Arial"/>
          <w:b/>
          <w:sz w:val="22"/>
        </w:rPr>
        <w:t xml:space="preserve">Reviewers will look for the following, </w:t>
      </w:r>
      <w:r w:rsidRPr="00F92999">
        <w:rPr>
          <w:rFonts w:ascii="Arial" w:hAnsi="Arial"/>
          <w:b/>
          <w:i/>
          <w:sz w:val="22"/>
        </w:rPr>
        <w:t>as appropriate to your activity</w:t>
      </w:r>
      <w:r w:rsidRPr="00F92999">
        <w:rPr>
          <w:rFonts w:ascii="Arial" w:hAnsi="Arial"/>
          <w:b/>
          <w:sz w:val="22"/>
        </w:rPr>
        <w:t>:</w:t>
      </w:r>
    </w:p>
    <w:p w14:paraId="01CF0E37" w14:textId="77777777" w:rsidR="001542AB" w:rsidRPr="00EE626E" w:rsidRDefault="001542AB" w:rsidP="001542AB">
      <w:pPr>
        <w:pStyle w:val="Body"/>
        <w:numPr>
          <w:ilvl w:val="0"/>
          <w:numId w:val="14"/>
        </w:numPr>
        <w:rPr>
          <w:rFonts w:ascii="Arial" w:hAnsi="Arial"/>
          <w:sz w:val="22"/>
        </w:rPr>
      </w:pPr>
      <w:r w:rsidRPr="00EE626E">
        <w:rPr>
          <w:rFonts w:ascii="Arial" w:hAnsi="Arial"/>
          <w:sz w:val="22"/>
        </w:rPr>
        <w:t>Participation in ENERGY STAR’s “Change the World, Start with ENERGY STAR” national campaign, including ENERGY STARs Across America, the ENERGY STAR Change the World Tour, use of the online My ENERGY STAR consumer engagement platform (including the ENERGY STAR Pledge), and/or Team ENERGY STAR</w:t>
      </w:r>
    </w:p>
    <w:p w14:paraId="7F610461" w14:textId="77777777" w:rsidR="001542AB" w:rsidRPr="0008380A" w:rsidRDefault="001542AB" w:rsidP="001542AB">
      <w:pPr>
        <w:pStyle w:val="Body"/>
        <w:numPr>
          <w:ilvl w:val="0"/>
          <w:numId w:val="14"/>
        </w:numPr>
        <w:rPr>
          <w:rFonts w:ascii="Arial" w:hAnsi="Arial"/>
          <w:sz w:val="22"/>
        </w:rPr>
      </w:pPr>
      <w:r>
        <w:rPr>
          <w:rFonts w:ascii="Arial" w:hAnsi="Arial"/>
          <w:sz w:val="22"/>
        </w:rPr>
        <w:t>Promotions, marketing or consumer outreach campaigns focused on ENERGY STAR products or “practices.” Correct use of the ENERGY STAR brand (and marks) and association with energy efficiency, environmental, and climate change education</w:t>
      </w:r>
    </w:p>
    <w:p w14:paraId="47F20A7B" w14:textId="77777777" w:rsidR="001542AB" w:rsidRDefault="001542AB" w:rsidP="001542AB">
      <w:pPr>
        <w:pStyle w:val="Body"/>
        <w:numPr>
          <w:ilvl w:val="0"/>
          <w:numId w:val="14"/>
        </w:numPr>
        <w:rPr>
          <w:rFonts w:ascii="Arial" w:hAnsi="Arial"/>
          <w:sz w:val="22"/>
        </w:rPr>
      </w:pPr>
      <w:r>
        <w:rPr>
          <w:rFonts w:ascii="Arial" w:hAnsi="Arial"/>
          <w:sz w:val="22"/>
        </w:rPr>
        <w:t>Definition of ENERGY STAR as government-backed, associated with energy efficiency and environmental protection</w:t>
      </w:r>
    </w:p>
    <w:p w14:paraId="2B88EA39" w14:textId="255AF983" w:rsidR="001542AB" w:rsidRDefault="001542AB" w:rsidP="001542AB">
      <w:pPr>
        <w:pStyle w:val="Body"/>
        <w:numPr>
          <w:ilvl w:val="0"/>
          <w:numId w:val="14"/>
        </w:numPr>
        <w:rPr>
          <w:rFonts w:ascii="Arial" w:hAnsi="Arial"/>
          <w:sz w:val="22"/>
        </w:rPr>
      </w:pPr>
      <w:r>
        <w:rPr>
          <w:rFonts w:ascii="Arial" w:hAnsi="Arial"/>
          <w:sz w:val="22"/>
        </w:rPr>
        <w:t xml:space="preserve">Visual examples of how a nationally consistent “tone” was used to convey ENERGY STAR (see </w:t>
      </w:r>
      <w:r w:rsidRPr="00CD474E">
        <w:rPr>
          <w:rFonts w:ascii="Arial" w:hAnsi="Arial"/>
          <w:i/>
          <w:sz w:val="22"/>
        </w:rPr>
        <w:t xml:space="preserve">ENERGY STAR </w:t>
      </w:r>
      <w:r w:rsidRPr="00D326E4">
        <w:rPr>
          <w:rFonts w:ascii="Arial" w:hAnsi="Arial" w:cs="Arial"/>
          <w:i/>
          <w:sz w:val="22"/>
          <w:szCs w:val="22"/>
        </w:rPr>
        <w:t xml:space="preserve">Brand </w:t>
      </w:r>
      <w:r>
        <w:rPr>
          <w:rFonts w:ascii="Arial" w:hAnsi="Arial" w:cs="Arial"/>
          <w:i/>
          <w:sz w:val="22"/>
          <w:szCs w:val="22"/>
        </w:rPr>
        <w:t xml:space="preserve">Book </w:t>
      </w:r>
      <w:r w:rsidRPr="00A45005">
        <w:rPr>
          <w:rFonts w:ascii="Arial" w:hAnsi="Arial" w:cs="Arial"/>
          <w:sz w:val="22"/>
          <w:szCs w:val="22"/>
        </w:rPr>
        <w:t>for guidance</w:t>
      </w:r>
      <w:r w:rsidRPr="00A74072">
        <w:rPr>
          <w:rFonts w:ascii="Arial" w:hAnsi="Arial" w:cs="Arial"/>
          <w:sz w:val="22"/>
          <w:szCs w:val="22"/>
        </w:rPr>
        <w:t xml:space="preserve">: </w:t>
      </w:r>
      <w:hyperlink r:id="rId14" w:history="1">
        <w:r w:rsidR="00191D73" w:rsidRPr="009D6A8D">
          <w:rPr>
            <w:rStyle w:val="Hyperlink"/>
            <w:rFonts w:ascii="Arial" w:hAnsi="Arial" w:cs="Arial"/>
            <w:sz w:val="22"/>
            <w:szCs w:val="22"/>
          </w:rPr>
          <w:t>www.energystar.gov/brandbook</w:t>
        </w:r>
      </w:hyperlink>
      <w:r>
        <w:rPr>
          <w:rFonts w:ascii="Arial" w:hAnsi="Arial"/>
          <w:sz w:val="22"/>
        </w:rPr>
        <w:t>)</w:t>
      </w:r>
    </w:p>
    <w:p w14:paraId="3E8E68DF" w14:textId="77777777" w:rsidR="001542AB" w:rsidRDefault="001542AB" w:rsidP="001542AB">
      <w:pPr>
        <w:pStyle w:val="Body"/>
        <w:numPr>
          <w:ilvl w:val="0"/>
          <w:numId w:val="14"/>
        </w:numPr>
        <w:rPr>
          <w:rFonts w:ascii="Arial" w:hAnsi="Arial"/>
          <w:sz w:val="22"/>
        </w:rPr>
      </w:pPr>
      <w:r>
        <w:rPr>
          <w:rFonts w:ascii="Arial" w:hAnsi="Arial"/>
          <w:sz w:val="22"/>
        </w:rPr>
        <w:t xml:space="preserve">Tactics that work to create repeat sales and, ultimately, influence market share (vs. solely marketing a </w:t>
      </w:r>
      <w:r w:rsidRPr="00F92999">
        <w:rPr>
          <w:rFonts w:ascii="Arial" w:hAnsi="Arial"/>
          <w:sz w:val="22"/>
        </w:rPr>
        <w:t>discounted price</w:t>
      </w:r>
      <w:r>
        <w:rPr>
          <w:rFonts w:ascii="Arial" w:hAnsi="Arial"/>
          <w:sz w:val="22"/>
        </w:rPr>
        <w:t xml:space="preserve"> on a qualified product or giving a product away without a tie-in to retail to help drive consumers to purchase the next one)</w:t>
      </w:r>
    </w:p>
    <w:p w14:paraId="7859F685" w14:textId="77777777" w:rsidR="001542AB" w:rsidRDefault="001542AB" w:rsidP="001542AB">
      <w:pPr>
        <w:pStyle w:val="Body"/>
        <w:numPr>
          <w:ilvl w:val="0"/>
          <w:numId w:val="14"/>
        </w:numPr>
        <w:rPr>
          <w:rFonts w:ascii="Arial" w:hAnsi="Arial"/>
          <w:sz w:val="22"/>
        </w:rPr>
      </w:pPr>
      <w:r>
        <w:rPr>
          <w:rFonts w:ascii="Arial" w:hAnsi="Arial"/>
          <w:sz w:val="22"/>
        </w:rPr>
        <w:t>Evidence of effective point-of-sale marketing, including online and/or in-store signage and retail sales staff training</w:t>
      </w:r>
    </w:p>
    <w:p w14:paraId="2E533F68" w14:textId="77777777" w:rsidR="001542AB" w:rsidRDefault="001542AB" w:rsidP="001542AB">
      <w:pPr>
        <w:pStyle w:val="Body"/>
        <w:numPr>
          <w:ilvl w:val="0"/>
          <w:numId w:val="14"/>
        </w:numPr>
        <w:rPr>
          <w:rFonts w:ascii="Arial" w:hAnsi="Arial"/>
          <w:sz w:val="22"/>
        </w:rPr>
      </w:pPr>
      <w:r>
        <w:rPr>
          <w:rFonts w:ascii="Arial" w:hAnsi="Arial"/>
          <w:sz w:val="22"/>
        </w:rPr>
        <w:t>Media activities that enhance consumer understanding of ENERGY STAR</w:t>
      </w:r>
    </w:p>
    <w:p w14:paraId="4AB4529F" w14:textId="2E5574E6" w:rsidR="001542AB" w:rsidRPr="00C4522F" w:rsidRDefault="001542AB" w:rsidP="001542AB">
      <w:pPr>
        <w:pStyle w:val="Body"/>
        <w:numPr>
          <w:ilvl w:val="0"/>
          <w:numId w:val="14"/>
        </w:numPr>
        <w:rPr>
          <w:rFonts w:ascii="Arial" w:hAnsi="Arial" w:cs="Arial"/>
          <w:sz w:val="22"/>
        </w:rPr>
      </w:pPr>
      <w:r>
        <w:rPr>
          <w:rFonts w:ascii="Arial" w:hAnsi="Arial" w:cs="Arial"/>
          <w:sz w:val="22"/>
        </w:rPr>
        <w:t xml:space="preserve">Evidence of positioning of ENERGY STAR as a trusted resource for energy efficiency and driving traffic to </w:t>
      </w:r>
      <w:hyperlink r:id="rId15" w:history="1">
        <w:r w:rsidR="00191D73" w:rsidRPr="009D6A8D">
          <w:rPr>
            <w:rStyle w:val="Hyperlink"/>
            <w:rFonts w:ascii="Arial" w:hAnsi="Arial" w:cs="Arial"/>
            <w:sz w:val="22"/>
          </w:rPr>
          <w:t>www.energystar.gov</w:t>
        </w:r>
      </w:hyperlink>
      <w:r>
        <w:rPr>
          <w:rFonts w:ascii="Arial" w:hAnsi="Arial" w:cs="Arial"/>
          <w:sz w:val="22"/>
        </w:rPr>
        <w:t>.</w:t>
      </w:r>
      <w:bookmarkStart w:id="0" w:name="_GoBack"/>
      <w:bookmarkEnd w:id="0"/>
    </w:p>
    <w:p w14:paraId="02D26F70" w14:textId="77777777" w:rsidR="001542AB" w:rsidRDefault="001542AB" w:rsidP="001542AB">
      <w:pPr>
        <w:pStyle w:val="Body"/>
        <w:ind w:left="720"/>
        <w:rPr>
          <w:rFonts w:ascii="Arial" w:hAnsi="Arial"/>
          <w:sz w:val="22"/>
        </w:rPr>
      </w:pPr>
    </w:p>
    <w:p w14:paraId="5E09CEB6" w14:textId="77777777" w:rsidR="001542AB" w:rsidRDefault="001542AB" w:rsidP="001542AB">
      <w:pPr>
        <w:pStyle w:val="Body"/>
        <w:rPr>
          <w:rFonts w:ascii="Arial" w:hAnsi="Arial"/>
          <w:sz w:val="22"/>
        </w:rPr>
      </w:pPr>
      <w:r>
        <w:rPr>
          <w:rFonts w:ascii="Arial" w:hAnsi="Arial"/>
          <w:sz w:val="22"/>
        </w:rPr>
        <w:t xml:space="preserve">Candidates must include the following in their narrative, </w:t>
      </w:r>
      <w:r>
        <w:rPr>
          <w:rFonts w:ascii="Arial" w:hAnsi="Arial"/>
          <w:i/>
          <w:sz w:val="22"/>
        </w:rPr>
        <w:t>as appropriate to their activity</w:t>
      </w:r>
      <w:r>
        <w:rPr>
          <w:rFonts w:ascii="Arial" w:hAnsi="Arial"/>
          <w:sz w:val="22"/>
        </w:rPr>
        <w:t>:</w:t>
      </w:r>
    </w:p>
    <w:p w14:paraId="394C10B5" w14:textId="77777777" w:rsidR="001542AB" w:rsidRDefault="001542AB" w:rsidP="001542AB">
      <w:pPr>
        <w:pStyle w:val="Body"/>
        <w:numPr>
          <w:ilvl w:val="0"/>
          <w:numId w:val="12"/>
        </w:numPr>
        <w:ind w:left="360" w:hanging="360"/>
        <w:rPr>
          <w:rFonts w:ascii="Arial" w:hAnsi="Arial"/>
          <w:sz w:val="22"/>
        </w:rPr>
      </w:pPr>
      <w:r>
        <w:rPr>
          <w:rFonts w:ascii="Arial" w:hAnsi="Arial"/>
          <w:sz w:val="22"/>
        </w:rPr>
        <w:t>Brief description of the promotion/campaign: its title/name, goals and tactics (e.g., advertising, events, Web, direct mail, sales person training, in-store promotion) and media (e.g., TV, radio, social media, publication, in-store)</w:t>
      </w:r>
    </w:p>
    <w:p w14:paraId="3629D283" w14:textId="77777777" w:rsidR="001542AB" w:rsidRDefault="001542AB" w:rsidP="001542AB">
      <w:pPr>
        <w:pStyle w:val="Body"/>
        <w:numPr>
          <w:ilvl w:val="0"/>
          <w:numId w:val="12"/>
        </w:numPr>
        <w:ind w:left="360" w:hanging="360"/>
        <w:rPr>
          <w:rFonts w:ascii="Arial" w:hAnsi="Arial"/>
          <w:sz w:val="22"/>
        </w:rPr>
      </w:pPr>
      <w:r>
        <w:rPr>
          <w:rFonts w:ascii="Arial" w:hAnsi="Arial"/>
          <w:sz w:val="22"/>
        </w:rPr>
        <w:t>Intended audience for the promotion/campaign (e.g., demographics, internal, external, international, or domestic)</w:t>
      </w:r>
    </w:p>
    <w:p w14:paraId="7D7DAE7F" w14:textId="77777777" w:rsidR="001542AB" w:rsidRDefault="001542AB" w:rsidP="001542AB">
      <w:pPr>
        <w:pStyle w:val="Body"/>
        <w:numPr>
          <w:ilvl w:val="0"/>
          <w:numId w:val="12"/>
        </w:numPr>
        <w:ind w:left="360" w:hanging="360"/>
        <w:rPr>
          <w:rFonts w:ascii="Arial" w:hAnsi="Arial"/>
          <w:sz w:val="22"/>
        </w:rPr>
      </w:pPr>
      <w:r>
        <w:rPr>
          <w:rFonts w:ascii="Arial" w:hAnsi="Arial"/>
          <w:sz w:val="22"/>
        </w:rPr>
        <w:t>Dates and location of activity(</w:t>
      </w:r>
      <w:proofErr w:type="spellStart"/>
      <w:r>
        <w:rPr>
          <w:rFonts w:ascii="Arial" w:hAnsi="Arial"/>
          <w:sz w:val="22"/>
        </w:rPr>
        <w:t>ies</w:t>
      </w:r>
      <w:proofErr w:type="spellEnd"/>
      <w:r>
        <w:rPr>
          <w:rFonts w:ascii="Arial" w:hAnsi="Arial"/>
          <w:sz w:val="22"/>
        </w:rPr>
        <w:t>)</w:t>
      </w:r>
    </w:p>
    <w:p w14:paraId="599C4635" w14:textId="77777777" w:rsidR="001542AB" w:rsidRDefault="001542AB" w:rsidP="001542AB">
      <w:pPr>
        <w:pStyle w:val="Body"/>
        <w:numPr>
          <w:ilvl w:val="0"/>
          <w:numId w:val="12"/>
        </w:numPr>
        <w:ind w:left="360" w:hanging="360"/>
        <w:rPr>
          <w:rFonts w:ascii="Arial" w:hAnsi="Arial"/>
          <w:sz w:val="22"/>
        </w:rPr>
      </w:pPr>
      <w:r>
        <w:rPr>
          <w:rFonts w:ascii="Arial" w:hAnsi="Arial"/>
          <w:sz w:val="22"/>
        </w:rPr>
        <w:t>Brief description of any partnering or cooperative aspects</w:t>
      </w:r>
    </w:p>
    <w:p w14:paraId="5B3E33B2" w14:textId="77777777" w:rsidR="001542AB" w:rsidRDefault="001542AB" w:rsidP="001542AB">
      <w:pPr>
        <w:pStyle w:val="Body"/>
        <w:numPr>
          <w:ilvl w:val="0"/>
          <w:numId w:val="12"/>
        </w:numPr>
        <w:ind w:left="360" w:hanging="360"/>
        <w:rPr>
          <w:rFonts w:ascii="Arial" w:hAnsi="Arial"/>
          <w:sz w:val="22"/>
        </w:rPr>
      </w:pPr>
      <w:r>
        <w:rPr>
          <w:rFonts w:ascii="Arial" w:hAnsi="Arial"/>
          <w:sz w:val="22"/>
        </w:rPr>
        <w:t>Imagery may be incorporated into the narrative or attached electronically as supplemental materials</w:t>
      </w:r>
    </w:p>
    <w:p w14:paraId="7C5228B3" w14:textId="77777777" w:rsidR="001542AB" w:rsidRDefault="001542AB" w:rsidP="001542AB">
      <w:pPr>
        <w:pStyle w:val="Body"/>
        <w:numPr>
          <w:ilvl w:val="0"/>
          <w:numId w:val="12"/>
        </w:numPr>
        <w:ind w:left="360" w:hanging="360"/>
        <w:rPr>
          <w:rFonts w:ascii="Arial" w:hAnsi="Arial"/>
          <w:sz w:val="22"/>
        </w:rPr>
      </w:pPr>
      <w:r>
        <w:rPr>
          <w:rFonts w:ascii="Arial" w:hAnsi="Arial"/>
          <w:sz w:val="22"/>
        </w:rPr>
        <w:t xml:space="preserve">Bulleted list of qualitative and/or quantitative results of your efforts. For example:  </w:t>
      </w:r>
    </w:p>
    <w:p w14:paraId="76F05096" w14:textId="77777777" w:rsidR="001542AB" w:rsidRDefault="001542AB" w:rsidP="001542AB">
      <w:pPr>
        <w:pStyle w:val="Body"/>
        <w:numPr>
          <w:ilvl w:val="0"/>
          <w:numId w:val="13"/>
        </w:numPr>
        <w:tabs>
          <w:tab w:val="clear" w:pos="720"/>
          <w:tab w:val="num" w:pos="360"/>
          <w:tab w:val="num" w:pos="1080"/>
        </w:tabs>
        <w:ind w:left="1080"/>
        <w:rPr>
          <w:rFonts w:ascii="Arial" w:hAnsi="Arial"/>
          <w:sz w:val="22"/>
        </w:rPr>
      </w:pPr>
      <w:r>
        <w:rPr>
          <w:rFonts w:ascii="Arial" w:hAnsi="Arial"/>
          <w:sz w:val="22"/>
        </w:rPr>
        <w:t xml:space="preserve">List of consumer education materials produced and number disseminated </w:t>
      </w:r>
    </w:p>
    <w:p w14:paraId="7C508A8B" w14:textId="77777777" w:rsidR="001542AB" w:rsidRDefault="001542AB" w:rsidP="001542AB">
      <w:pPr>
        <w:pStyle w:val="Body"/>
        <w:numPr>
          <w:ilvl w:val="0"/>
          <w:numId w:val="13"/>
        </w:numPr>
        <w:tabs>
          <w:tab w:val="clear" w:pos="720"/>
          <w:tab w:val="num" w:pos="360"/>
          <w:tab w:val="num" w:pos="1080"/>
        </w:tabs>
        <w:ind w:left="1080"/>
        <w:rPr>
          <w:rFonts w:ascii="Arial" w:hAnsi="Arial"/>
          <w:sz w:val="22"/>
        </w:rPr>
      </w:pPr>
      <w:r>
        <w:rPr>
          <w:rFonts w:ascii="Arial" w:hAnsi="Arial"/>
          <w:sz w:val="22"/>
        </w:rPr>
        <w:t>Media impressions (e.g., circulation, hits, reach, and frequency) of the promotional activity by medium (e.g., print ads, brochures, Web, etc.) and in total</w:t>
      </w:r>
    </w:p>
    <w:p w14:paraId="38DFE0AC" w14:textId="77777777" w:rsidR="001542AB" w:rsidRDefault="001542AB" w:rsidP="001542AB">
      <w:pPr>
        <w:pStyle w:val="Body"/>
        <w:numPr>
          <w:ilvl w:val="0"/>
          <w:numId w:val="13"/>
        </w:numPr>
        <w:tabs>
          <w:tab w:val="clear" w:pos="720"/>
          <w:tab w:val="num" w:pos="360"/>
          <w:tab w:val="num" w:pos="1080"/>
        </w:tabs>
        <w:ind w:left="1080"/>
        <w:rPr>
          <w:rFonts w:ascii="Arial" w:hAnsi="Arial"/>
          <w:sz w:val="22"/>
        </w:rPr>
      </w:pPr>
      <w:r>
        <w:rPr>
          <w:rFonts w:ascii="Arial" w:hAnsi="Arial"/>
          <w:sz w:val="22"/>
        </w:rPr>
        <w:t>Sales numbers: Sales of ENERGY STAR certified products during the promotion, rebate redemption numbers, shipping data, or percentage increase in sales over same time last year</w:t>
      </w:r>
    </w:p>
    <w:p w14:paraId="7FBAE8CB" w14:textId="77777777" w:rsidR="001542AB" w:rsidRPr="00A45005" w:rsidRDefault="001542AB" w:rsidP="001542AB">
      <w:pPr>
        <w:pStyle w:val="Body"/>
        <w:numPr>
          <w:ilvl w:val="0"/>
          <w:numId w:val="13"/>
        </w:numPr>
        <w:tabs>
          <w:tab w:val="clear" w:pos="720"/>
          <w:tab w:val="num" w:pos="360"/>
          <w:tab w:val="num" w:pos="1080"/>
        </w:tabs>
        <w:ind w:left="1080"/>
        <w:rPr>
          <w:rFonts w:ascii="Arial" w:hAnsi="Arial"/>
          <w:sz w:val="22"/>
        </w:rPr>
      </w:pPr>
      <w:r w:rsidRPr="00A45005">
        <w:rPr>
          <w:rFonts w:ascii="Arial" w:hAnsi="Arial"/>
          <w:sz w:val="22"/>
        </w:rPr>
        <w:t>Number of sales associates trained or increase in salesperson/contractor knowledge</w:t>
      </w:r>
    </w:p>
    <w:p w14:paraId="4081AA6F" w14:textId="77777777" w:rsidR="001542AB" w:rsidRDefault="001542AB" w:rsidP="001542AB">
      <w:pPr>
        <w:pStyle w:val="Body"/>
        <w:numPr>
          <w:ilvl w:val="0"/>
          <w:numId w:val="13"/>
        </w:numPr>
        <w:tabs>
          <w:tab w:val="clear" w:pos="720"/>
          <w:tab w:val="num" w:pos="360"/>
          <w:tab w:val="num" w:pos="1080"/>
        </w:tabs>
        <w:ind w:left="1080"/>
        <w:rPr>
          <w:rFonts w:ascii="Arial" w:hAnsi="Arial"/>
          <w:sz w:val="22"/>
        </w:rPr>
      </w:pPr>
      <w:r>
        <w:rPr>
          <w:rFonts w:ascii="Arial" w:hAnsi="Arial"/>
          <w:sz w:val="22"/>
        </w:rPr>
        <w:t xml:space="preserve">Other qualitative or quantitative consumer/community feedback, including measures demonstrating behavioral change </w:t>
      </w:r>
    </w:p>
    <w:p w14:paraId="49743360" w14:textId="77777777" w:rsidR="001542AB" w:rsidRDefault="001542AB" w:rsidP="001542AB">
      <w:pPr>
        <w:pStyle w:val="Body"/>
        <w:ind w:left="720"/>
        <w:rPr>
          <w:rFonts w:ascii="Arial" w:hAnsi="Arial"/>
          <w:sz w:val="22"/>
        </w:rPr>
      </w:pPr>
    </w:p>
    <w:p w14:paraId="09E3B58E" w14:textId="77777777" w:rsidR="001542AB" w:rsidRDefault="001542AB" w:rsidP="001542AB">
      <w:pPr>
        <w:pStyle w:val="level1"/>
        <w:widowControl/>
        <w:tabs>
          <w:tab w:val="clear" w:pos="360"/>
          <w:tab w:val="clear" w:pos="360"/>
          <w:tab w:val="left" w:pos="0"/>
          <w:tab w:val="left" w:pos="450"/>
        </w:tabs>
        <w:ind w:left="0" w:firstLine="0"/>
        <w:rPr>
          <w:rFonts w:ascii="Symbol" w:hAnsi="Symbol"/>
          <w:sz w:val="22"/>
        </w:rPr>
      </w:pPr>
      <w:r>
        <w:rPr>
          <w:rFonts w:ascii="Arial" w:hAnsi="Arial"/>
          <w:sz w:val="22"/>
        </w:rPr>
        <w:t xml:space="preserve">Candidates are encouraged to substantiate their activities and results with additional documentation. A list of possible documentation is provided here, but is not intended to be exhaustive or prescriptive: </w:t>
      </w:r>
    </w:p>
    <w:p w14:paraId="7FB8CD97" w14:textId="77777777" w:rsidR="001542AB" w:rsidRDefault="001542AB" w:rsidP="001542AB">
      <w:pPr>
        <w:pStyle w:val="level1"/>
        <w:widowControl/>
        <w:numPr>
          <w:ilvl w:val="0"/>
          <w:numId w:val="17"/>
        </w:numPr>
        <w:tabs>
          <w:tab w:val="clear" w:pos="360"/>
          <w:tab w:val="clear" w:pos="360"/>
          <w:tab w:val="clear" w:pos="720"/>
          <w:tab w:val="left" w:pos="450"/>
        </w:tabs>
        <w:rPr>
          <w:rFonts w:ascii="Arial" w:hAnsi="Arial"/>
          <w:sz w:val="22"/>
        </w:rPr>
      </w:pPr>
      <w:r>
        <w:rPr>
          <w:rFonts w:ascii="Arial" w:hAnsi="Arial"/>
          <w:sz w:val="22"/>
        </w:rPr>
        <w:t>Example(s) of use of ENERGY STAR national campaign marketing or media kit materials (whether used to build partner materials or used as-is)</w:t>
      </w:r>
    </w:p>
    <w:p w14:paraId="6FB42538" w14:textId="77777777" w:rsidR="001542AB" w:rsidRDefault="001542AB" w:rsidP="001542AB">
      <w:pPr>
        <w:pStyle w:val="level1"/>
        <w:widowControl/>
        <w:numPr>
          <w:ilvl w:val="0"/>
          <w:numId w:val="17"/>
        </w:numPr>
        <w:tabs>
          <w:tab w:val="clear" w:pos="360"/>
          <w:tab w:val="clear" w:pos="360"/>
          <w:tab w:val="clear" w:pos="720"/>
          <w:tab w:val="left" w:pos="450"/>
        </w:tabs>
        <w:rPr>
          <w:rFonts w:ascii="Arial" w:hAnsi="Arial"/>
          <w:sz w:val="22"/>
        </w:rPr>
      </w:pPr>
      <w:r>
        <w:rPr>
          <w:rFonts w:ascii="Arial" w:hAnsi="Arial"/>
          <w:sz w:val="22"/>
        </w:rPr>
        <w:t xml:space="preserve">Electronic examples of </w:t>
      </w:r>
    </w:p>
    <w:p w14:paraId="6D04CFD9" w14:textId="77777777" w:rsidR="001542AB" w:rsidRDefault="001542AB" w:rsidP="001542AB">
      <w:pPr>
        <w:pStyle w:val="level1"/>
        <w:widowControl/>
        <w:numPr>
          <w:ilvl w:val="0"/>
          <w:numId w:val="18"/>
        </w:numPr>
        <w:tabs>
          <w:tab w:val="clear" w:pos="360"/>
          <w:tab w:val="clear" w:pos="360"/>
          <w:tab w:val="clear" w:pos="720"/>
          <w:tab w:val="left" w:pos="450"/>
        </w:tabs>
        <w:rPr>
          <w:rFonts w:ascii="Arial" w:hAnsi="Arial"/>
          <w:sz w:val="22"/>
        </w:rPr>
      </w:pPr>
      <w:r>
        <w:rPr>
          <w:rFonts w:ascii="Arial" w:hAnsi="Arial"/>
          <w:sz w:val="22"/>
        </w:rPr>
        <w:t>Consumer education materials (should correspond to the bulleted list mentioned above)</w:t>
      </w:r>
    </w:p>
    <w:p w14:paraId="6CA6B76F" w14:textId="77777777" w:rsidR="001542AB" w:rsidRDefault="001542AB" w:rsidP="001542AB">
      <w:pPr>
        <w:pStyle w:val="level1"/>
        <w:widowControl/>
        <w:numPr>
          <w:ilvl w:val="0"/>
          <w:numId w:val="18"/>
        </w:numPr>
        <w:tabs>
          <w:tab w:val="clear" w:pos="360"/>
          <w:tab w:val="clear" w:pos="360"/>
          <w:tab w:val="clear" w:pos="720"/>
          <w:tab w:val="left" w:pos="450"/>
        </w:tabs>
        <w:rPr>
          <w:rFonts w:ascii="Arial" w:hAnsi="Arial"/>
          <w:sz w:val="22"/>
        </w:rPr>
      </w:pPr>
      <w:r>
        <w:rPr>
          <w:rFonts w:ascii="Arial" w:hAnsi="Arial"/>
          <w:sz w:val="22"/>
        </w:rPr>
        <w:t>Electronic copies of placed print, radio and/or TV advertisements</w:t>
      </w:r>
    </w:p>
    <w:p w14:paraId="52D8040D" w14:textId="77777777" w:rsidR="001542AB" w:rsidRDefault="001542AB" w:rsidP="001542AB">
      <w:pPr>
        <w:pStyle w:val="level1"/>
        <w:widowControl/>
        <w:numPr>
          <w:ilvl w:val="0"/>
          <w:numId w:val="18"/>
        </w:numPr>
        <w:tabs>
          <w:tab w:val="clear" w:pos="360"/>
          <w:tab w:val="clear" w:pos="360"/>
          <w:tab w:val="clear" w:pos="720"/>
          <w:tab w:val="left" w:pos="450"/>
        </w:tabs>
        <w:rPr>
          <w:rFonts w:ascii="Arial" w:hAnsi="Arial"/>
          <w:sz w:val="22"/>
        </w:rPr>
      </w:pPr>
      <w:r>
        <w:rPr>
          <w:rFonts w:ascii="Arial" w:hAnsi="Arial"/>
          <w:sz w:val="22"/>
        </w:rPr>
        <w:t>Copies of magazine or newspaper articles</w:t>
      </w:r>
    </w:p>
    <w:p w14:paraId="442041C3" w14:textId="77777777" w:rsidR="001542AB" w:rsidRPr="007807A0" w:rsidRDefault="001542AB" w:rsidP="001542AB">
      <w:pPr>
        <w:pStyle w:val="level1"/>
        <w:widowControl/>
        <w:numPr>
          <w:ilvl w:val="0"/>
          <w:numId w:val="18"/>
        </w:numPr>
        <w:tabs>
          <w:tab w:val="clear" w:pos="360"/>
          <w:tab w:val="clear" w:pos="360"/>
          <w:tab w:val="clear" w:pos="720"/>
          <w:tab w:val="left" w:pos="450"/>
        </w:tabs>
        <w:rPr>
          <w:rFonts w:ascii="Arial" w:hAnsi="Arial"/>
          <w:sz w:val="22"/>
          <w:szCs w:val="22"/>
        </w:rPr>
      </w:pPr>
      <w:r>
        <w:rPr>
          <w:rFonts w:ascii="Arial" w:hAnsi="Arial"/>
          <w:sz w:val="22"/>
        </w:rPr>
        <w:t>Screen captures of relevant webpage/</w:t>
      </w:r>
      <w:r w:rsidRPr="007807A0">
        <w:rPr>
          <w:rFonts w:ascii="Arial" w:hAnsi="Arial"/>
          <w:sz w:val="22"/>
          <w:szCs w:val="22"/>
        </w:rPr>
        <w:t xml:space="preserve">content </w:t>
      </w:r>
    </w:p>
    <w:p w14:paraId="2487A3EB" w14:textId="77777777" w:rsidR="001542AB" w:rsidRPr="007807A0" w:rsidRDefault="001542AB" w:rsidP="001542AB">
      <w:pPr>
        <w:pStyle w:val="level1"/>
        <w:widowControl/>
        <w:numPr>
          <w:ilvl w:val="0"/>
          <w:numId w:val="18"/>
        </w:numPr>
        <w:tabs>
          <w:tab w:val="clear" w:pos="360"/>
          <w:tab w:val="clear" w:pos="360"/>
          <w:tab w:val="clear" w:pos="720"/>
          <w:tab w:val="left" w:pos="450"/>
        </w:tabs>
        <w:rPr>
          <w:rFonts w:ascii="Arial" w:hAnsi="Arial"/>
          <w:sz w:val="22"/>
          <w:szCs w:val="22"/>
        </w:rPr>
      </w:pPr>
      <w:r w:rsidRPr="007807A0">
        <w:rPr>
          <w:rFonts w:ascii="Arial" w:hAnsi="Arial"/>
          <w:sz w:val="22"/>
          <w:szCs w:val="22"/>
        </w:rPr>
        <w:t>Photos of in-store displays/other promotional or campaign activities</w:t>
      </w:r>
    </w:p>
    <w:p w14:paraId="02A82C31" w14:textId="77777777" w:rsidR="001542AB" w:rsidRPr="007807A0" w:rsidRDefault="001542AB" w:rsidP="001542AB">
      <w:pPr>
        <w:pStyle w:val="level1"/>
        <w:widowControl/>
        <w:numPr>
          <w:ilvl w:val="0"/>
          <w:numId w:val="18"/>
        </w:numPr>
        <w:tabs>
          <w:tab w:val="clear" w:pos="360"/>
          <w:tab w:val="clear" w:pos="360"/>
          <w:tab w:val="clear" w:pos="720"/>
          <w:tab w:val="left" w:pos="450"/>
        </w:tabs>
        <w:rPr>
          <w:rFonts w:ascii="Arial" w:hAnsi="Arial" w:cs="Arial"/>
          <w:sz w:val="22"/>
          <w:szCs w:val="22"/>
        </w:rPr>
      </w:pPr>
      <w:r w:rsidRPr="007807A0">
        <w:rPr>
          <w:rFonts w:ascii="Arial" w:hAnsi="Arial"/>
          <w:sz w:val="22"/>
          <w:szCs w:val="22"/>
        </w:rPr>
        <w:t xml:space="preserve">Photos of media events and/or samples of press materials that place activity in context of national initiative </w:t>
      </w:r>
    </w:p>
    <w:p w14:paraId="08B401A9" w14:textId="77777777" w:rsidR="001542AB" w:rsidRPr="007807A0" w:rsidRDefault="001542AB" w:rsidP="001542AB">
      <w:pPr>
        <w:pStyle w:val="level1"/>
        <w:widowControl/>
        <w:numPr>
          <w:ilvl w:val="0"/>
          <w:numId w:val="17"/>
        </w:numPr>
        <w:tabs>
          <w:tab w:val="clear" w:pos="360"/>
          <w:tab w:val="clear" w:pos="360"/>
          <w:tab w:val="clear" w:pos="720"/>
          <w:tab w:val="left" w:pos="450"/>
        </w:tabs>
        <w:rPr>
          <w:sz w:val="22"/>
          <w:szCs w:val="22"/>
        </w:rPr>
      </w:pPr>
      <w:r w:rsidRPr="007807A0">
        <w:rPr>
          <w:rFonts w:ascii="Arial" w:hAnsi="Arial" w:cs="Arial"/>
          <w:sz w:val="22"/>
          <w:szCs w:val="22"/>
        </w:rPr>
        <w:t xml:space="preserve">Other </w:t>
      </w:r>
      <w:r>
        <w:rPr>
          <w:rFonts w:ascii="Arial" w:hAnsi="Arial" w:cs="Arial"/>
          <w:sz w:val="22"/>
          <w:szCs w:val="22"/>
        </w:rPr>
        <w:t xml:space="preserve">electronic </w:t>
      </w:r>
      <w:r w:rsidRPr="007807A0">
        <w:rPr>
          <w:rFonts w:ascii="Arial" w:hAnsi="Arial" w:cs="Arial"/>
          <w:sz w:val="22"/>
          <w:szCs w:val="22"/>
        </w:rPr>
        <w:t>documentation to support claims made in application</w:t>
      </w:r>
    </w:p>
    <w:p w14:paraId="795E7926" w14:textId="700824CC" w:rsidR="003168A6" w:rsidRDefault="003168A6" w:rsidP="001542AB"/>
    <w:p w14:paraId="53761D17" w14:textId="77777777" w:rsidR="00191D73" w:rsidRDefault="00191D73" w:rsidP="001542AB"/>
    <w:p w14:paraId="7546E3F4" w14:textId="77777777" w:rsidR="00191D73" w:rsidRDefault="00191D73" w:rsidP="001542AB"/>
    <w:p w14:paraId="3BA3F75C" w14:textId="77777777" w:rsidR="00191D73" w:rsidRDefault="00191D73" w:rsidP="001542AB"/>
    <w:p w14:paraId="142424BF" w14:textId="77777777" w:rsidR="00191D73" w:rsidRDefault="00191D73" w:rsidP="001542AB"/>
    <w:p w14:paraId="1C5557AB" w14:textId="05892FEE" w:rsidR="00191D73" w:rsidRPr="001542AB" w:rsidRDefault="00191D73" w:rsidP="001542AB">
      <w:r w:rsidRPr="00D93E5B">
        <w:rPr>
          <w:noProof/>
        </w:rPr>
        <mc:AlternateContent>
          <mc:Choice Requires="wps">
            <w:drawing>
              <wp:anchor distT="0" distB="0" distL="114300" distR="114300" simplePos="0" relativeHeight="251661312" behindDoc="0" locked="0" layoutInCell="1" allowOverlap="1" wp14:anchorId="7B006D43" wp14:editId="5A6C9F32">
                <wp:simplePos x="0" y="0"/>
                <wp:positionH relativeFrom="margin">
                  <wp:posOffset>0</wp:posOffset>
                </wp:positionH>
                <wp:positionV relativeFrom="paragraph">
                  <wp:posOffset>-635</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1110D65" w14:textId="77777777" w:rsidR="00191D73" w:rsidRPr="00152A03" w:rsidRDefault="00191D73" w:rsidP="00191D73">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6"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563BA01A" w14:textId="77777777" w:rsidR="00191D73" w:rsidRDefault="00191D73" w:rsidP="00191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5pt;width:540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h0lAIAALQ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y63llCucPWcdCOnrd8obC+&#10;N8yHe+Zw1rAlcH+EO/xIDVge6CRK1uCe/3Qf8TgCqKWkxtktqP+5YU5Qor8aHI6zwWgUhz0dRuOT&#10;IR7coWZ5qDGb6gqwbQa4qSxPYsQH3YvSQfWEa2YevaKKGY6+Cxp68Sq0GwXXFBfzeQLheFsWbsyD&#10;5dF0rE7s3sfmiTnbtXjA4biFfsrZ9E2nt9j40sB8E0CqNAaR4JbVjnhcDWmQujUWd8/hOaFelu3s&#10;FwAAAP//AwBQSwMEFAAGAAgAAAAhADbzSk/eAAAABgEAAA8AAABkcnMvZG93bnJldi54bWxMj8FO&#10;wzAQRO9I/IO1lbi1dgFBSLOpKlQQXEAUkHp0420SEa/T2GkCX497guPOjGbeZsvRNuJIna8dI8xn&#10;CgRx4UzNJcLH+8M0AeGDZqMbx4TwTR6W+flZplPjBn6j4yaUIpawTzVCFUKbSumLiqz2M9cSR2/v&#10;OqtDPLtSmk4Psdw28lKpG2l1zXGh0i3dV1R8bXqL8CjLQ3IIK2nX/fPL68/66fNu2CJeTMbVAkSg&#10;MfyF4YQf0SGPTDvXs/GiQYiPBITpHMTJVImKwg7h9uoaZJ7J//j5LwAAAP//AwBQSwECLQAUAAYA&#10;CAAAACEAtoM4kv4AAADhAQAAEwAAAAAAAAAAAAAAAAAAAAAAW0NvbnRlbnRfVHlwZXNdLnhtbFBL&#10;AQItABQABgAIAAAAIQA4/SH/1gAAAJQBAAALAAAAAAAAAAAAAAAAAC8BAABfcmVscy8ucmVsc1BL&#10;AQItABQABgAIAAAAIQA3ZWh0lAIAALQFAAAOAAAAAAAAAAAAAAAAAC4CAABkcnMvZTJvRG9jLnht&#10;bFBLAQItABQABgAIAAAAIQA280pP3gAAAAYBAAAPAAAAAAAAAAAAAAAAAO4EAABkcnMvZG93bnJl&#10;di54bWxQSwUGAAAAAAQABADzAAAA+QUAAAAA&#10;" fillcolor="#b9eaf9" strokecolor="#b9eaf9" strokeweight=".5pt">
                <v:textbox>
                  <w:txbxContent>
                    <w:p w14:paraId="11110D65" w14:textId="77777777" w:rsidR="00191D73" w:rsidRPr="00152A03" w:rsidRDefault="00191D73" w:rsidP="00191D73">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7"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563BA01A" w14:textId="77777777" w:rsidR="00191D73" w:rsidRDefault="00191D73" w:rsidP="00191D73"/>
                  </w:txbxContent>
                </v:textbox>
                <w10:wrap anchorx="margin"/>
              </v:shape>
            </w:pict>
          </mc:Fallback>
        </mc:AlternateContent>
      </w:r>
    </w:p>
    <w:sectPr w:rsidR="00191D73" w:rsidRPr="001542AB" w:rsidSect="00D071DD">
      <w:headerReference w:type="default" r:id="rId18"/>
      <w:footerReference w:type="default" r:id="rId19"/>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334E" w14:textId="77777777" w:rsidR="009734B4" w:rsidRDefault="009734B4" w:rsidP="00A86540">
      <w:pPr>
        <w:spacing w:after="0" w:line="240" w:lineRule="auto"/>
      </w:pPr>
      <w:r>
        <w:separator/>
      </w:r>
    </w:p>
  </w:endnote>
  <w:endnote w:type="continuationSeparator" w:id="0">
    <w:p w14:paraId="18B1E78E" w14:textId="77777777" w:rsidR="009734B4" w:rsidRDefault="009734B4"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08422"/>
      <w:docPartObj>
        <w:docPartGallery w:val="Page Numbers (Bottom of Page)"/>
        <w:docPartUnique/>
      </w:docPartObj>
    </w:sdtPr>
    <w:sdtEndPr>
      <w:rPr>
        <w:noProof/>
      </w:rPr>
    </w:sdtEndPr>
    <w:sdtContent>
      <w:p w14:paraId="498A712A" w14:textId="09D6A3F1" w:rsidR="001542AB" w:rsidRDefault="001542AB">
        <w:pPr>
          <w:pStyle w:val="Footer"/>
          <w:jc w:val="center"/>
        </w:pPr>
        <w:r>
          <w:fldChar w:fldCharType="begin"/>
        </w:r>
        <w:r>
          <w:instrText xml:space="preserve"> PAGE   \* MERGEFORMAT </w:instrText>
        </w:r>
        <w:r>
          <w:fldChar w:fldCharType="separate"/>
        </w:r>
        <w:r w:rsidR="00956620">
          <w:rPr>
            <w:noProof/>
          </w:rPr>
          <w:t>3</w:t>
        </w:r>
        <w:r>
          <w:rPr>
            <w:noProof/>
          </w:rPr>
          <w:fldChar w:fldCharType="end"/>
        </w:r>
      </w:p>
    </w:sdtContent>
  </w:sdt>
  <w:p w14:paraId="795E7939" w14:textId="0B013CE9" w:rsidR="00A86540" w:rsidRDefault="00A86540"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92D5" w14:textId="77777777" w:rsidR="009734B4" w:rsidRDefault="009734B4" w:rsidP="00A86540">
      <w:pPr>
        <w:spacing w:after="0" w:line="240" w:lineRule="auto"/>
      </w:pPr>
      <w:r>
        <w:separator/>
      </w:r>
    </w:p>
  </w:footnote>
  <w:footnote w:type="continuationSeparator" w:id="0">
    <w:p w14:paraId="1CDB7340" w14:textId="77777777" w:rsidR="009734B4" w:rsidRDefault="009734B4"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7933" w14:textId="172A2AFF"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0288" behindDoc="0" locked="0" layoutInCell="1" allowOverlap="1" wp14:anchorId="795E793A" wp14:editId="6F7D2C83">
              <wp:simplePos x="0" y="0"/>
              <wp:positionH relativeFrom="column">
                <wp:posOffset>-57150</wp:posOffset>
              </wp:positionH>
              <wp:positionV relativeFrom="paragraph">
                <wp:posOffset>-142876</wp:posOffset>
              </wp:positionV>
              <wp:extent cx="5191125"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360CAB59" w14:textId="11E0A6D4" w:rsidR="004871F4" w:rsidRDefault="004871F4" w:rsidP="004871F4">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t>Excellence</w:t>
                          </w:r>
                          <w:r w:rsidRPr="003A168F">
                            <w:rPr>
                              <w:rFonts w:ascii="Univers LT Std 57 Cn" w:hAnsi="Univers LT Std 57 Cn"/>
                              <w:color w:val="FFFFFF" w:themeColor="background1"/>
                              <w:sz w:val="44"/>
                              <w:szCs w:val="44"/>
                            </w:rPr>
                            <w:t xml:space="preserve"> Award Application </w:t>
                          </w:r>
                        </w:p>
                        <w:p w14:paraId="1F164116" w14:textId="522CFFC3"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795E7942" w14:textId="5A1D0B5C" w:rsidR="00364FD4" w:rsidRPr="00037DD1" w:rsidRDefault="00364FD4"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pt;margin-top:-11.25pt;width:408.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KJDAIAAPcDAAAOAAAAZHJzL2Uyb0RvYy54bWysU9tuGyEQfa/Uf0C817vr2HG8Mo7SpKkq&#10;pRcp6QdglvWiAkMBe9f9+gys41jpW1UeEMPMHOacGVbXg9FkL31QYBmtJiUl0gpolN0y+vPp/sMV&#10;JSFy23ANVjJ6kIFer9+/W/WullPoQDfSEwSxoe4do12Mri6KIDppeJiAkxadLXjDI5p+WzSe94hu&#10;dDEty8uiB984D0KGgLd3o5OuM37bShG/t22QkWhGsbaYd5/3TdqL9YrXW89dp8SxDP4PVRiuLD56&#10;grrjkZOdV39BGSU8BGjjRIApoG2VkJkDsqnKN2weO+5k5oLiBHeSKfw/WPFt/8MT1TB6US4osdxg&#10;k57kEMlHGMg06dO7UGPYo8PAOOA19jlzDe4BxK9ALNx23G7ljffQd5I3WF+VMouz1BEnJJBN/xUa&#10;fIbvImSgofUmiYdyEETHPh1OvUmlCLycV8uqms4pEeirysXlBRrpDV6/pDsf4mcJhqQDox6bn+H5&#10;/iHEMfQlJL1m4V5pjfe81pb0jC7nCPnGY1TE+dTKMHpVpjVOTGL5yTY5OXKlxzPWou2RdmI6co7D&#10;ZsDApMUGmgMK4GGcQ/w3eOjA/6GkxxlkNPzecS8p0V8sirisZrM0tNmYzRdTNPy5Z3Pu4VYgFKMi&#10;ekpG4zbmUR853aDcrcpCvNZyrBanK0t5/AlpfM/tHPX6X9fPAAAA//8DAFBLAwQUAAYACAAAACEA&#10;sVsZXN8AAAAKAQAADwAAAGRycy9kb3ducmV2LnhtbEyPwU7DMBBE70j8g7VIXFBrE0EbQpwKIVVC&#10;FT1Q+IBN7MZR43UUu2n4e5YTnHZXM5p9U25m34vJjrELpOF+qUBYaoLpqNXw9bld5CBiQjLYB7Ia&#10;vm2ETXV9VWJhwoU+7HRIreAQigVqcCkNhZSxcdZjXIbBEmvHMHpMfI6tNCNeONz3MlNqJT12xB8c&#10;DvbV2eZ0OHsNd25Q+/fjW701q8addhHXftppfXszvzyDSHZOf2b4xWd0qJipDmcyUfQaFk9cJfHM&#10;skcQbMhVzkvNzoe1AlmV8n+F6gcAAP//AwBQSwECLQAUAAYACAAAACEAtoM4kv4AAADhAQAAEwAA&#10;AAAAAAAAAAAAAAAAAAAAW0NvbnRlbnRfVHlwZXNdLnhtbFBLAQItABQABgAIAAAAIQA4/SH/1gAA&#10;AJQBAAALAAAAAAAAAAAAAAAAAC8BAABfcmVscy8ucmVsc1BLAQItABQABgAIAAAAIQA0KDKJDAIA&#10;APcDAAAOAAAAAAAAAAAAAAAAAC4CAABkcnMvZTJvRG9jLnhtbFBLAQItABQABgAIAAAAIQCxWxlc&#10;3wAAAAoBAAAPAAAAAAAAAAAAAAAAAGYEAABkcnMvZG93bnJldi54bWxQSwUGAAAAAAQABADzAAAA&#10;cgUAAAAA&#10;" filled="f" stroked="f">
              <v:textbox>
                <w:txbxContent>
                  <w:p w14:paraId="360CAB59" w14:textId="11E0A6D4" w:rsidR="004871F4" w:rsidRDefault="004871F4" w:rsidP="004871F4">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t>Excellence</w:t>
                    </w:r>
                    <w:r w:rsidRPr="003A168F">
                      <w:rPr>
                        <w:rFonts w:ascii="Univers LT Std 57 Cn" w:hAnsi="Univers LT Std 57 Cn"/>
                        <w:color w:val="FFFFFF" w:themeColor="background1"/>
                        <w:sz w:val="44"/>
                        <w:szCs w:val="44"/>
                      </w:rPr>
                      <w:t xml:space="preserve"> Award Application </w:t>
                    </w:r>
                  </w:p>
                  <w:p w14:paraId="1F164116" w14:textId="522CFFC3"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795E7942" w14:textId="5A1D0B5C" w:rsidR="00364FD4" w:rsidRPr="00037DD1" w:rsidRDefault="00364FD4" w:rsidP="00364FD4">
                    <w:pPr>
                      <w:pStyle w:val="NoSpacing"/>
                      <w:rPr>
                        <w:rFonts w:ascii="Univers LT Std 57 Cn" w:hAnsi="Univers LT Std 57 Cn"/>
                        <w:color w:val="FFFFFF" w:themeColor="background1"/>
                        <w:sz w:val="48"/>
                        <w:szCs w:val="48"/>
                      </w:rPr>
                    </w:pPr>
                  </w:p>
                </w:txbxContent>
              </v:textbox>
            </v:shape>
          </w:pict>
        </mc:Fallback>
      </mc:AlternateContent>
    </w:r>
    <w:r w:rsidR="00B4445E" w:rsidRPr="00B4445E">
      <w:rPr>
        <w:noProof/>
      </w:rPr>
      <mc:AlternateContent>
        <mc:Choice Requires="wps">
          <w:drawing>
            <wp:anchor distT="0" distB="0" distL="114300" distR="114300" simplePos="0" relativeHeight="251648000" behindDoc="0" locked="0" layoutInCell="1" allowOverlap="1" wp14:anchorId="7FD7F2CB" wp14:editId="31CB6822">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67C43AA8"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20.85pt;margin-top:-18pt;width:569.85pt;height:9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k9JgIAACUEAAAOAAAAZHJzL2Uyb0RvYy54bWysU9uO2yAQfa/Uf0C8N74kqTdWnNU221SV&#10;thdptx+AMY5RgXGBxN5+fQecZNP2rSoPCJjhcObMYX07akWOwjoJpqLZLKVEGA6NNPuKfnvavbmh&#10;xHlmGqbAiIo+C0dvN69frYe+FDl0oBphCYIYVw59RTvv+zJJHO+EZm4GvTAYbMFq5nFr90lj2YDo&#10;WiV5mr5NBrBNb4EL5/D0fgrSTcRvW8H9l7Z1whNVUeTm42zjXIc52axZubes7yQ/0WD/wEIzafDR&#10;C9Q984wcrPwLSktuwUHrZxx0Am0ruYg1YDVZ+kc1jx3rRawFxXH9RSb3/2D55+NXS2RT0TwrKDFM&#10;Y5OexOjJOxhJHvQZeldi2mOPiX7EY+xzrNX1D8C/O2Jg2zGzF3fWwtAJ1iC/LNxMrq5OOC6A1MMn&#10;aPAZdvAQgcbW6iAeykEQHfv0fOlNoMLxsMjnRbpaUsIxluXLYp7G7iWsPF/vrfMfBGgSFhW12PwI&#10;z44Pzgc6rDynhNccKNnspFJxY/f1VllyZGiU3bwo8jP6b2nKkKGiq2W+jMgGwv3oIS09GllJXdGb&#10;NIzJWkGO96aJKZ5JNa2RiTInfYIkkzh+rMfYiihe0K6G5hkFszD5Fv8ZLjqwPykZ0LMVdT8OzApK&#10;1EeDoq+yxSKYPG4Wy1ADsdeR+jrCDEeoinpKpuXWx48R5DBwh81pZZTthcmJMnoxqnn6N8Hs1/uY&#10;9fK7N78AAAD//wMAUEsDBBQABgAIAAAAIQC8rsCA4QAAAAwBAAAPAAAAZHJzL2Rvd25yZXYueG1s&#10;TI/BTsMwEETvSPyDtUjcWrsFQglxKqDqoeKA2vIBbrzEobGdxG7r/j3bU7nNaEezb4p5si074hAa&#10;7yRMxgIYusrrxtUSvrfL0QxYiMpp1XqHEs4YYF7e3hQq1/7k1njcxJpRiQu5kmBi7HLOQ2XQqjD2&#10;HTq6/fjBqkh2qLke1InKbcunQmTcqsbRB6M6/DBY7TcHK+H9N62/lubs+9Vnn8KiWfT7p62U93fp&#10;7RVYxBSvYbjgEzqUxLTzB6cDayWMHifPFCXxkNGoS0K8zEjtSGVTAbws+P8R5R8AAAD//wMAUEsB&#10;Ai0AFAAGAAgAAAAhALaDOJL+AAAA4QEAABMAAAAAAAAAAAAAAAAAAAAAAFtDb250ZW50X1R5cGVz&#10;XS54bWxQSwECLQAUAAYACAAAACEAOP0h/9YAAACUAQAACwAAAAAAAAAAAAAAAAAvAQAAX3JlbHMv&#10;LnJlbHNQSwECLQAUAAYACAAAACEAMNk5PSYCAAAlBAAADgAAAAAAAAAAAAAAAAAuAgAAZHJzL2Uy&#10;b0RvYy54bWxQSwECLQAUAAYACAAAACEAvK7AgOEAAAAMAQAADwAAAAAAAAAAAAAAAACABAAAZHJz&#10;L2Rvd25yZXYueG1sUEsFBgAAAAAEAAQA8wAAAI4FAAAAAA==&#10;" fillcolor="#f37720" stroked="f">
              <v:textbox>
                <w:txbxContent>
                  <w:p w14:paraId="67C43AA8" w14:textId="77777777" w:rsidR="00B4445E" w:rsidRPr="00B4445E" w:rsidRDefault="00B4445E" w:rsidP="00B4445E">
                    <w:pPr>
                      <w:pStyle w:val="BalloonText"/>
                      <w:rPr>
                        <w:color w:val="DC5820"/>
                      </w:rPr>
                    </w:pPr>
                  </w:p>
                </w:txbxContent>
              </v:textbox>
              <w10:wrap type="tight"/>
            </v:shape>
          </w:pict>
        </mc:Fallback>
      </mc:AlternateContent>
    </w:r>
    <w:r w:rsidR="00B4445E" w:rsidRPr="00B4445E">
      <w:rPr>
        <w:noProof/>
      </w:rPr>
      <mc:AlternateContent>
        <mc:Choice Requires="wps">
          <w:drawing>
            <wp:anchor distT="0" distB="0" distL="114300" distR="114300" simplePos="0" relativeHeight="251666432" behindDoc="0" locked="0" layoutInCell="1" allowOverlap="1" wp14:anchorId="45A618C1" wp14:editId="6366B94A">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F37720"/>
                      </a:solidFill>
                      <a:ln w="9525">
                        <a:noFill/>
                        <a:miter lim="800000"/>
                        <a:headEnd/>
                        <a:tailEnd/>
                      </a:ln>
                    </wps:spPr>
                    <wps:txbx>
                      <w:txbxContent>
                        <w:p w14:paraId="3F6BFF25"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proofErr w:type="gramStart"/>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roofErr w:type="gramEnd"/>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cIwIAACEEAAAOAAAAZHJzL2Uyb0RvYy54bWysU9uO2yAQfa/Uf0C8N3aySdax4qy22aaq&#10;tL1Iu/0AjHGMCgwFEnv79R1wkqbtW1UeEDDD4cw5w/pu0IochfMSTEWnk5wSYTg00uwr+vV596ag&#10;xAdmGqbAiIq+CE/vNq9frXtbihl0oBrhCIIYX/a2ol0ItswyzzuhmZ+AFQaDLTjNAm7dPmsc6xFd&#10;q2yW58usB9dYB1x4j6cPY5BuEn7bCh4+t60XgaiKIreQZpfmOs7ZZs3KvWO2k/xEg/0DC82kwUcv&#10;UA8sMHJw8i8oLbkDD22YcNAZtK3kItWA1UzzP6p56pgVqRYUx9uLTP7/wfJPxy+OyKaic0oM02jR&#10;sxgCeQsDmUV1eutLTHqymBYGPEaXU6XePgL/5omBbcfMXtw7B30nWIPspvFmdnV1xPERpO4/QoPP&#10;sEOABDS0TkfpUAyC6OjSy8WZSIXjYVEUN8sFJRxDy1VeFMm5jJXny9b58F6AJnFRUYfGJ3B2fPQh&#10;kmHlOSW+5UHJZieVShu3r7fKkSPDJtnd3N7Ozui/pSlD+oquFrNFQjYQ76f+0TJgEyupkWgex9hW&#10;UYx3pkkpgUk1rpGJMid1oiCjNGGoh2TDRfQamheUy8HYs/jHcNGB+0FJj/1aUf/9wJygRH0wKPlq&#10;Op/HBk+b+SLWQNx1pL6OMMMRqqKBknG5DelTRDkM3KM1rUyyRQ9HJifK2IdJzdOfiY1+vU9Zv372&#10;5icAAAD//wMAUEsDBBQABgAIAAAAIQAmnd+/4AAAAAoBAAAPAAAAZHJzL2Rvd25yZXYueG1sTI/N&#10;TsMwEITvSLyDtUjcqBMKtAlxKqDqAXFA/XkAN1ni0HidxG7rvj3LCY47M5r9plhE24kTjr51pCCd&#10;JCCQKle31CjYbVd3cxA+aKp15wgVXNDDory+KnReuzOt8bQJjeAS8rlWYELocyl9ZdBqP3E9Entf&#10;brQ68Dk2sh71mcttJ++T5Ela3RJ/MLrHN4PVYXO0Cl6/4/pzZS5ueP8Yol+2y+HwuFXq9ia+PIMI&#10;GMNfGH7xGR1KZtq7I9VedApmswfeEthIpiA4kKXTDMSehTRLQZaF/D+h/AEAAP//AwBQSwECLQAU&#10;AAYACAAAACEAtoM4kv4AAADhAQAAEwAAAAAAAAAAAAAAAAAAAAAAW0NvbnRlbnRfVHlwZXNdLnht&#10;bFBLAQItABQABgAIAAAAIQA4/SH/1gAAAJQBAAALAAAAAAAAAAAAAAAAAC8BAABfcmVscy8ucmVs&#10;c1BLAQItABQABgAIAAAAIQDQBHecIwIAACEEAAAOAAAAAAAAAAAAAAAAAC4CAABkcnMvZTJvRG9j&#10;LnhtbFBLAQItABQABgAIAAAAIQAmnd+/4AAAAAoBAAAPAAAAAAAAAAAAAAAAAH0EAABkcnMvZG93&#10;bnJldi54bWxQSwUGAAAAAAQABADzAAAAigUAAAAA&#10;" fillcolor="#f37720" stroked="f">
              <v:textbox>
                <w:txbxContent>
                  <w:p w14:paraId="3F6BFF25"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proofErr w:type="gramStart"/>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roofErr w:type="gramEnd"/>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4445E" w:rsidRPr="00B4445E">
      <w:rPr>
        <w:noProof/>
      </w:rPr>
      <w:drawing>
        <wp:anchor distT="0" distB="0" distL="114300" distR="114300" simplePos="0" relativeHeight="251672576" behindDoc="0" locked="0" layoutInCell="1" allowOverlap="1" wp14:anchorId="643865C0" wp14:editId="62A45EC0">
          <wp:simplePos x="0" y="0"/>
          <wp:positionH relativeFrom="column">
            <wp:posOffset>5943600</wp:posOffset>
          </wp:positionH>
          <wp:positionV relativeFrom="paragraph">
            <wp:posOffset>21590</wp:posOffset>
          </wp:positionV>
          <wp:extent cx="760730" cy="778510"/>
          <wp:effectExtent l="76200" t="76200" r="77470" b="85090"/>
          <wp:wrapNone/>
          <wp:docPr id="312" name="Picture 312"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21AB"/>
    <w:multiLevelType w:val="hybridMultilevel"/>
    <w:tmpl w:val="8B1A0B56"/>
    <w:lvl w:ilvl="0" w:tplc="647A39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52AE4"/>
    <w:multiLevelType w:val="hybridMultilevel"/>
    <w:tmpl w:val="35DEE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2264D6"/>
    <w:multiLevelType w:val="hybridMultilevel"/>
    <w:tmpl w:val="615A37CE"/>
    <w:lvl w:ilvl="0" w:tplc="D3842932">
      <w:start w:val="1"/>
      <w:numFmt w:val="bullet"/>
      <w:lvlText w:val="+"/>
      <w:lvlJc w:val="left"/>
      <w:pPr>
        <w:tabs>
          <w:tab w:val="num" w:pos="1080"/>
        </w:tabs>
        <w:ind w:left="1080" w:hanging="360"/>
      </w:pPr>
      <w:rPr>
        <w:rFonts w:ascii="Univers" w:hAnsi="Univer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4D64"/>
    <w:multiLevelType w:val="hybridMultilevel"/>
    <w:tmpl w:val="1E18EEF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9">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3F7FAC"/>
    <w:multiLevelType w:val="hybridMultilevel"/>
    <w:tmpl w:val="6E6A3674"/>
    <w:lvl w:ilvl="0" w:tplc="5C1275A4">
      <w:numFmt w:val="bullet"/>
      <w:lvlText w:val=""/>
      <w:lvlJc w:val="left"/>
      <w:pPr>
        <w:tabs>
          <w:tab w:val="num" w:pos="1800"/>
        </w:tabs>
        <w:ind w:left="1800" w:hanging="360"/>
      </w:pPr>
      <w:rPr>
        <w:rFonts w:ascii="Symbol" w:eastAsia="Times New Roman" w:hAnsi="Symbol" w:cs="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8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1911B30"/>
    <w:multiLevelType w:val="hybridMultilevel"/>
    <w:tmpl w:val="80DCEA9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14"/>
  </w:num>
  <w:num w:numId="6">
    <w:abstractNumId w:val="11"/>
  </w:num>
  <w:num w:numId="7">
    <w:abstractNumId w:val="7"/>
  </w:num>
  <w:num w:numId="8">
    <w:abstractNumId w:val="18"/>
  </w:num>
  <w:num w:numId="9">
    <w:abstractNumId w:val="17"/>
  </w:num>
  <w:num w:numId="10">
    <w:abstractNumId w:val="13"/>
  </w:num>
  <w:num w:numId="11">
    <w:abstractNumId w:val="15"/>
  </w:num>
  <w:num w:numId="12">
    <w:abstractNumId w:val="8"/>
  </w:num>
  <w:num w:numId="13">
    <w:abstractNumId w:val="9"/>
  </w:num>
  <w:num w:numId="14">
    <w:abstractNumId w:val="1"/>
  </w:num>
  <w:num w:numId="15">
    <w:abstractNumId w:val="2"/>
  </w:num>
  <w:num w:numId="16">
    <w:abstractNumId w:val="12"/>
  </w:num>
  <w:num w:numId="17">
    <w:abstractNumId w:val="0"/>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00933"/>
    <w:rsid w:val="00037DD1"/>
    <w:rsid w:val="000C09C0"/>
    <w:rsid w:val="000D252F"/>
    <w:rsid w:val="00113EAA"/>
    <w:rsid w:val="00122D70"/>
    <w:rsid w:val="001476B5"/>
    <w:rsid w:val="00152A03"/>
    <w:rsid w:val="001542AB"/>
    <w:rsid w:val="00191D73"/>
    <w:rsid w:val="00276B41"/>
    <w:rsid w:val="003168A6"/>
    <w:rsid w:val="00345DB7"/>
    <w:rsid w:val="00364FD4"/>
    <w:rsid w:val="004871F4"/>
    <w:rsid w:val="00521100"/>
    <w:rsid w:val="005859FB"/>
    <w:rsid w:val="00647F90"/>
    <w:rsid w:val="007F48A8"/>
    <w:rsid w:val="00810003"/>
    <w:rsid w:val="0087313E"/>
    <w:rsid w:val="00956620"/>
    <w:rsid w:val="009734B4"/>
    <w:rsid w:val="00992C8E"/>
    <w:rsid w:val="009C0591"/>
    <w:rsid w:val="009F45D1"/>
    <w:rsid w:val="00A0481B"/>
    <w:rsid w:val="00A710CB"/>
    <w:rsid w:val="00A86540"/>
    <w:rsid w:val="00A8686B"/>
    <w:rsid w:val="00B4445E"/>
    <w:rsid w:val="00B6767E"/>
    <w:rsid w:val="00BD0824"/>
    <w:rsid w:val="00C25CDD"/>
    <w:rsid w:val="00C30301"/>
    <w:rsid w:val="00D071DD"/>
    <w:rsid w:val="00DA7202"/>
    <w:rsid w:val="00E332B7"/>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nergystar.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nergystar.gov" TargetMode="External"/><Relationship Id="rId2" Type="http://schemas.openxmlformats.org/officeDocument/2006/relationships/customXml" Target="../customXml/item2.xml"/><Relationship Id="rId16" Type="http://schemas.openxmlformats.org/officeDocument/2006/relationships/hyperlink" Target="http://energystar.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nergystar.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ergystar.gov/br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9F4254-C095-4405-A75E-893A8ABD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J. Patrick Shharpe</cp:lastModifiedBy>
  <cp:revision>3</cp:revision>
  <dcterms:created xsi:type="dcterms:W3CDTF">2015-06-17T18:24:00Z</dcterms:created>
  <dcterms:modified xsi:type="dcterms:W3CDTF">2015-06-17T18:31:00Z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